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55FCAF8" w:rsidR="0016385D" w:rsidRPr="00075EA6" w:rsidRDefault="00894A3B" w:rsidP="00D30640">
      <w:pPr>
        <w:pStyle w:val="PaperTitle"/>
        <w:spacing w:before="0"/>
        <w:rPr>
          <w:b w:val="0"/>
          <w:bCs/>
          <w:sz w:val="24"/>
          <w:szCs w:val="24"/>
        </w:rPr>
      </w:pPr>
      <w:r>
        <w:t>Crypto Trend Prediction-based Web Application using Machine Learning</w:t>
      </w:r>
    </w:p>
    <w:p w14:paraId="25DE3234" w14:textId="4B2761F1" w:rsidR="0001536A" w:rsidRDefault="006D72F4" w:rsidP="0001536A">
      <w:pPr>
        <w:pStyle w:val="AuthorName"/>
        <w:rPr>
          <w:vertAlign w:val="superscript"/>
        </w:rPr>
      </w:pPr>
      <w:r>
        <w:t>Zarif Amien Noor Izhar</w:t>
      </w:r>
      <w:r w:rsidR="00B85F2E">
        <w:rPr>
          <w:vertAlign w:val="superscript"/>
        </w:rPr>
        <w:t>1</w:t>
      </w:r>
      <w:r w:rsidR="00EF6940" w:rsidRPr="2F830975">
        <w:rPr>
          <w:vertAlign w:val="superscript"/>
        </w:rPr>
        <w:t>,</w:t>
      </w:r>
      <w:r w:rsidR="003A5C85" w:rsidRPr="2F830975">
        <w:rPr>
          <w:vertAlign w:val="superscript"/>
        </w:rPr>
        <w:t xml:space="preserve"> </w:t>
      </w:r>
      <w:r w:rsidR="00B85F2E">
        <w:rPr>
          <w:vertAlign w:val="superscript"/>
        </w:rPr>
        <w:t>a</w:t>
      </w:r>
      <w:r w:rsidR="00EF6940" w:rsidRPr="2F830975">
        <w:rPr>
          <w:vertAlign w:val="superscript"/>
        </w:rPr>
        <w:t>)</w:t>
      </w:r>
      <w:r w:rsidR="0016385D">
        <w:t xml:space="preserve"> and </w:t>
      </w:r>
      <w:r w:rsidR="006C28DE">
        <w:t xml:space="preserve">Nur </w:t>
      </w:r>
      <w:proofErr w:type="spellStart"/>
      <w:r w:rsidR="006C28DE">
        <w:t>Erlida</w:t>
      </w:r>
      <w:proofErr w:type="spellEnd"/>
      <w:r w:rsidR="006C28DE">
        <w:t xml:space="preserve"> Ruslan</w:t>
      </w:r>
      <w:r w:rsidR="006C28DE">
        <w:rPr>
          <w:vertAlign w:val="superscript"/>
        </w:rPr>
        <w:t>1</w:t>
      </w:r>
      <w:r w:rsidR="007B4863" w:rsidRPr="2F830975">
        <w:rPr>
          <w:vertAlign w:val="superscript"/>
        </w:rPr>
        <w:t xml:space="preserve">, </w:t>
      </w:r>
      <w:r w:rsidR="006C28DE">
        <w:rPr>
          <w:vertAlign w:val="superscript"/>
        </w:rPr>
        <w:t>2</w:t>
      </w:r>
      <w:r w:rsidR="003A5C85" w:rsidRPr="2F830975">
        <w:rPr>
          <w:vertAlign w:val="superscript"/>
        </w:rPr>
        <w:t xml:space="preserve">, </w:t>
      </w:r>
      <w:r w:rsidR="00B85F2E">
        <w:rPr>
          <w:vertAlign w:val="superscript"/>
        </w:rPr>
        <w:t>b</w:t>
      </w:r>
      <w:r w:rsidR="003A5C85" w:rsidRPr="2F830975">
        <w:rPr>
          <w:vertAlign w:val="superscript"/>
        </w:rPr>
        <w:t>)</w:t>
      </w:r>
    </w:p>
    <w:p w14:paraId="0D92A93B" w14:textId="60B08269" w:rsidR="00B85F2E" w:rsidRPr="009C2FED" w:rsidRDefault="00B85F2E" w:rsidP="004B682A">
      <w:pPr>
        <w:pStyle w:val="AuthorName"/>
        <w:spacing w:before="0" w:after="0"/>
        <w:rPr>
          <w:i/>
          <w:sz w:val="20"/>
        </w:rPr>
      </w:pPr>
      <w:r w:rsidRPr="009C2FED">
        <w:rPr>
          <w:i/>
          <w:sz w:val="20"/>
          <w:vertAlign w:val="superscript"/>
        </w:rPr>
        <w:t>1</w:t>
      </w:r>
      <w:r w:rsidRPr="009C2FED">
        <w:rPr>
          <w:i/>
          <w:sz w:val="20"/>
        </w:rPr>
        <w:t xml:space="preserve">Faculty of Computing and Informatics, </w:t>
      </w:r>
      <w:r w:rsidRPr="009C2FED">
        <w:rPr>
          <w:i/>
          <w:color w:val="000000"/>
          <w:sz w:val="20"/>
          <w:lang w:val="en-MY"/>
        </w:rPr>
        <w:t>Multimedia University, Persiaran Multimedia, Cyberjaya, 63100, Malaysia</w:t>
      </w:r>
    </w:p>
    <w:p w14:paraId="26352270" w14:textId="77777777" w:rsidR="00B85F2E" w:rsidRPr="00C55582" w:rsidRDefault="00B85F2E" w:rsidP="004B682A">
      <w:pPr>
        <w:pStyle w:val="AuthorName"/>
        <w:spacing w:before="0" w:after="0"/>
        <w:rPr>
          <w:i/>
          <w:iCs/>
          <w:color w:val="000000"/>
          <w:sz w:val="20"/>
          <w:lang w:val="en-MY"/>
        </w:rPr>
      </w:pPr>
      <w:r w:rsidRPr="009C2FED">
        <w:rPr>
          <w:i/>
          <w:sz w:val="20"/>
          <w:vertAlign w:val="superscript"/>
        </w:rPr>
        <w:t>2</w:t>
      </w:r>
      <w:r w:rsidR="006C28DE" w:rsidRPr="009C2FED">
        <w:rPr>
          <w:i/>
          <w:sz w:val="20"/>
        </w:rPr>
        <w:t>Centre of Image and Vision Computing,</w:t>
      </w:r>
      <w:r w:rsidR="0001536A" w:rsidRPr="009C2FED">
        <w:rPr>
          <w:i/>
          <w:sz w:val="20"/>
        </w:rPr>
        <w:t xml:space="preserve"> </w:t>
      </w:r>
      <w:proofErr w:type="spellStart"/>
      <w:r w:rsidR="0001536A" w:rsidRPr="009C2FED">
        <w:rPr>
          <w:i/>
          <w:sz w:val="20"/>
        </w:rPr>
        <w:t>C</w:t>
      </w:r>
      <w:r w:rsidRPr="009C2FED">
        <w:rPr>
          <w:i/>
          <w:sz w:val="20"/>
        </w:rPr>
        <w:t>o</w:t>
      </w:r>
      <w:r w:rsidR="0001536A" w:rsidRPr="009C2FED">
        <w:rPr>
          <w:i/>
          <w:sz w:val="20"/>
        </w:rPr>
        <w:t>E</w:t>
      </w:r>
      <w:proofErr w:type="spellEnd"/>
      <w:r w:rsidR="0001536A" w:rsidRPr="009C2FED">
        <w:rPr>
          <w:i/>
          <w:sz w:val="20"/>
        </w:rPr>
        <w:t xml:space="preserve"> of Artificial Intelligence,</w:t>
      </w:r>
      <w:r w:rsidR="006C28DE" w:rsidRPr="009C2FED">
        <w:rPr>
          <w:i/>
          <w:sz w:val="20"/>
        </w:rPr>
        <w:t xml:space="preserve"> </w:t>
      </w:r>
      <w:r w:rsidR="006C28DE" w:rsidRPr="009C2FED">
        <w:rPr>
          <w:i/>
          <w:color w:val="000000"/>
          <w:sz w:val="20"/>
          <w:lang w:val="en-MY"/>
        </w:rPr>
        <w:t>Multimedia University, Persiaran Multimedia, Cyberjaya, 63100, Malaysia</w:t>
      </w:r>
    </w:p>
    <w:p w14:paraId="1D48638B" w14:textId="77777777" w:rsidR="00B85F2E" w:rsidRPr="00B85F2E" w:rsidRDefault="00B85F2E" w:rsidP="00B85F2E">
      <w:pPr>
        <w:pStyle w:val="AuthorName"/>
        <w:contextualSpacing/>
        <w:rPr>
          <w:i/>
          <w:iCs/>
          <w:sz w:val="18"/>
          <w:szCs w:val="18"/>
        </w:rPr>
      </w:pPr>
    </w:p>
    <w:p w14:paraId="5E05E235" w14:textId="1D9B4862" w:rsidR="003A5C85" w:rsidRPr="009C2FED" w:rsidRDefault="00B85F2E" w:rsidP="004B682A">
      <w:pPr>
        <w:pStyle w:val="AuthorName"/>
        <w:spacing w:before="0" w:after="0"/>
        <w:rPr>
          <w:i/>
          <w:iCs/>
          <w:color w:val="000000"/>
          <w:sz w:val="20"/>
          <w:lang w:val="en-MY"/>
        </w:rPr>
      </w:pPr>
      <w:r w:rsidRPr="009C2FED">
        <w:rPr>
          <w:i/>
          <w:iCs/>
          <w:sz w:val="20"/>
          <w:vertAlign w:val="superscript"/>
        </w:rPr>
        <w:t>b</w:t>
      </w:r>
      <w:r w:rsidR="00003D7C" w:rsidRPr="009C2FED">
        <w:rPr>
          <w:i/>
          <w:iCs/>
          <w:sz w:val="20"/>
          <w:vertAlign w:val="superscript"/>
        </w:rPr>
        <w:t>)</w:t>
      </w:r>
      <w:r w:rsidR="00003D7C" w:rsidRPr="009C2FED">
        <w:rPr>
          <w:i/>
          <w:iCs/>
          <w:sz w:val="20"/>
        </w:rPr>
        <w:t xml:space="preserve"> Corresponding</w:t>
      </w:r>
      <w:r w:rsidR="004E3CB2" w:rsidRPr="009C2FED">
        <w:rPr>
          <w:i/>
          <w:iCs/>
          <w:sz w:val="20"/>
        </w:rPr>
        <w:t xml:space="preserve"> author: </w:t>
      </w:r>
      <w:r w:rsidR="0001536A" w:rsidRPr="009C2FED">
        <w:rPr>
          <w:i/>
          <w:iCs/>
          <w:sz w:val="20"/>
        </w:rPr>
        <w:t>nurerlida@mmu.edu.my</w:t>
      </w:r>
      <w:r w:rsidR="001D469C" w:rsidRPr="009C2FED">
        <w:rPr>
          <w:i/>
          <w:iCs/>
          <w:sz w:val="20"/>
        </w:rPr>
        <w:br/>
      </w:r>
      <w:r w:rsidRPr="009C2FED">
        <w:rPr>
          <w:i/>
          <w:iCs/>
          <w:sz w:val="20"/>
          <w:vertAlign w:val="superscript"/>
        </w:rPr>
        <w:t>a</w:t>
      </w:r>
      <w:r w:rsidR="003A5C85" w:rsidRPr="009C2FED">
        <w:rPr>
          <w:i/>
          <w:iCs/>
          <w:sz w:val="20"/>
          <w:vertAlign w:val="superscript"/>
        </w:rPr>
        <w:t>)</w:t>
      </w:r>
      <w:r w:rsidR="009C2FED">
        <w:rPr>
          <w:i/>
          <w:iCs/>
          <w:sz w:val="20"/>
          <w:vertAlign w:val="superscript"/>
        </w:rPr>
        <w:t xml:space="preserve"> </w:t>
      </w:r>
      <w:r w:rsidR="006D72F4" w:rsidRPr="009C2FED">
        <w:rPr>
          <w:i/>
          <w:iCs/>
          <w:sz w:val="20"/>
        </w:rPr>
        <w:t>1211307050@student.mmu.edu.my</w:t>
      </w:r>
    </w:p>
    <w:p w14:paraId="22C3F2A8" w14:textId="6BD9E02C" w:rsidR="0016385D" w:rsidRPr="00B85F2E" w:rsidRDefault="0016385D" w:rsidP="004B682A">
      <w:pPr>
        <w:pStyle w:val="Abstract"/>
        <w:ind w:left="288" w:right="288"/>
      </w:pPr>
      <w:r w:rsidRPr="378309FC">
        <w:rPr>
          <w:b/>
          <w:bCs/>
        </w:rPr>
        <w:t>Abstract</w:t>
      </w:r>
      <w:r>
        <w:t xml:space="preserve">. </w:t>
      </w:r>
      <w:r w:rsidR="00D52E2F">
        <w:t>As digital finance moves forward quickly and crypto prices continue to swing unpredictably with growing need for accurate tools to predict price trends. Many investors struggle to make smart decisions because of unpredictable price swings and the lack of solid forecasting systems. This paper explores how machine learning especially models like</w:t>
      </w:r>
      <w:r w:rsidR="00E46BBE">
        <w:t xml:space="preserve"> Long short-term memory</w:t>
      </w:r>
      <w:r w:rsidR="00D52E2F">
        <w:t xml:space="preserve"> </w:t>
      </w:r>
      <w:r w:rsidR="00E46BBE">
        <w:t>(</w:t>
      </w:r>
      <w:r w:rsidR="00D52E2F">
        <w:t>LSTM</w:t>
      </w:r>
      <w:r w:rsidR="00E46BBE">
        <w:t>)</w:t>
      </w:r>
      <w:r w:rsidR="00D52E2F">
        <w:t xml:space="preserve">, </w:t>
      </w:r>
      <w:r w:rsidR="00E46BBE">
        <w:t>Recurrent Neural Network (</w:t>
      </w:r>
      <w:r w:rsidR="00D52E2F">
        <w:t>RNN</w:t>
      </w:r>
      <w:r w:rsidR="00E46BBE">
        <w:t>)</w:t>
      </w:r>
      <w:r w:rsidR="00D52E2F">
        <w:t>,</w:t>
      </w:r>
      <w:r w:rsidR="00E46BBE">
        <w:t xml:space="preserve"> Convolutional neural network</w:t>
      </w:r>
      <w:r w:rsidR="00D52E2F">
        <w:t xml:space="preserve"> </w:t>
      </w:r>
      <w:r w:rsidR="00E46BBE">
        <w:t>(</w:t>
      </w:r>
      <w:r w:rsidR="00D52E2F">
        <w:t>CNN</w:t>
      </w:r>
      <w:r w:rsidR="00E46BBE">
        <w:t>)</w:t>
      </w:r>
      <w:r w:rsidR="00D52E2F">
        <w:t xml:space="preserve">, and </w:t>
      </w:r>
      <w:r w:rsidR="00E46BBE">
        <w:t>Autoregressive integrated moving average (</w:t>
      </w:r>
      <w:r w:rsidR="00D52E2F">
        <w:t>ARIMA</w:t>
      </w:r>
      <w:r w:rsidR="00E46BBE">
        <w:t>)</w:t>
      </w:r>
      <w:r w:rsidR="00D52E2F">
        <w:t xml:space="preserve"> can be used to improve crypto price prediction. It also looks at how combining these models with external data such as market sentiment and technical indicators can boost accuracy. Existing platforms like </w:t>
      </w:r>
      <w:proofErr w:type="spellStart"/>
      <w:r w:rsidR="00D52E2F">
        <w:t>CoinCodex</w:t>
      </w:r>
      <w:proofErr w:type="spellEnd"/>
      <w:r w:rsidR="00D52E2F">
        <w:t xml:space="preserve">, </w:t>
      </w:r>
      <w:proofErr w:type="spellStart"/>
      <w:r w:rsidR="00D52E2F">
        <w:t>LiveCoinWatch</w:t>
      </w:r>
      <w:proofErr w:type="spellEnd"/>
      <w:r w:rsidR="00D52E2F">
        <w:t xml:space="preserve">, and </w:t>
      </w:r>
      <w:proofErr w:type="spellStart"/>
      <w:r w:rsidR="00D52E2F">
        <w:t>CoinForecast.app</w:t>
      </w:r>
      <w:proofErr w:type="spellEnd"/>
      <w:r w:rsidR="00D52E2F">
        <w:t xml:space="preserve"> are reviewed to highlight their pros and cons. Key forecasting challenges like unstable data, overfitting, and real-time updates are discussed. The study pulls together best practices for data handling and model building, offering insights that can help investors and researchers make better, more informed decisions in </w:t>
      </w:r>
      <w:bookmarkStart w:id="0" w:name="_Int_lJCgELjh"/>
      <w:r w:rsidR="00D52E2F">
        <w:t>the crypto</w:t>
      </w:r>
      <w:bookmarkEnd w:id="0"/>
      <w:r w:rsidR="00D52E2F">
        <w:t xml:space="preserve"> space.</w:t>
      </w:r>
    </w:p>
    <w:p w14:paraId="5240E3FB" w14:textId="648C8159" w:rsidR="003A287B" w:rsidRPr="00075EA6" w:rsidRDefault="00C55582" w:rsidP="004B682A">
      <w:pPr>
        <w:pStyle w:val="Heading1"/>
        <w:rPr>
          <w:b w:val="0"/>
          <w:caps w:val="0"/>
          <w:sz w:val="20"/>
        </w:rPr>
      </w:pPr>
      <w:r>
        <w:rPr>
          <w:caps w:val="0"/>
        </w:rPr>
        <w:t>INTRODUCTION</w:t>
      </w:r>
    </w:p>
    <w:p w14:paraId="05B2E31A" w14:textId="0C8AB8FB" w:rsidR="002F5894" w:rsidRPr="00AE2A50" w:rsidRDefault="00D52E2F" w:rsidP="004B682A">
      <w:pPr>
        <w:pStyle w:val="Paragraph"/>
        <w:ind w:firstLine="288"/>
        <w:rPr>
          <w:lang w:val="en-MY"/>
        </w:rPr>
      </w:pPr>
      <w:r w:rsidRPr="007227A8">
        <w:rPr>
          <w:lang w:val="en-MY"/>
        </w:rPr>
        <w:t>Cryptocurrency has changed how the world handles money, offering a safer, more transparent, and decentralized option compared to traditional banking. Bitcoin leads the pack, with widespread use among individuals, businesses, and even big institutions. Still, the crypto market is famously unpredictable price swing fast due to changing public sentiment, new regulation, or tech update. This volatility makes it tough for everyday investors, especially those without tools to help them anticipate trends. In Malaysia, people are becoming more interested in crypto, and the government is working on making its use safer. But advanced tools that offer smart market insights are still hard to find locally. Around the world, machine learning is becoming a go-to method in finance for forecasting trends, yet it hasn’t been fully applied to crypto. This project fills that gap by building a user-friendly web platform that uses machine learning especially LSTM model to study past price data and predict short-term crypto trends. The goal is to give both global and Malaysian users a smarter, easier way to make informed investment decisions.</w:t>
      </w:r>
    </w:p>
    <w:p w14:paraId="21650AA6" w14:textId="427F458F" w:rsidR="00E46BBE" w:rsidRPr="00E46BBE" w:rsidRDefault="00B06DEF" w:rsidP="004B682A">
      <w:pPr>
        <w:pStyle w:val="Paragraph"/>
        <w:ind w:firstLine="288"/>
        <w:rPr>
          <w:lang w:val="en-MY"/>
        </w:rPr>
      </w:pPr>
      <w:r>
        <w:t>These days, predicting cryptocurrency prices have become more crucial than ever, mostly because of how quickly the market changes. As a result, it is no surprise that more investors are relying on data-driven methods and algorithms to help them make better decisions. In recent years, different machine learning (ML) and deep learning (DL) techniques have gained popularity. For instance, LSTM networks are often praised for their ability to catch long-term trends in time-series data, and many researchers have found that they can outperform older forecasting models [1], [2]. There is also a trend of combining LSTM with GRU to improve prediction accuracy while reducing the strain on computer resources, although these models can still be heavy to run [3]</w:t>
      </w:r>
      <w:r w:rsidR="00BA2F6F">
        <w:t>,[4]</w:t>
      </w:r>
      <w:r>
        <w:t xml:space="preserve">. Besides that, RNNs (which are basically the backbone of LSTM) are quite common for analyzing trends across multiple cryptocurrencies at once [5], [6], [7], [8]. Some studies suggest that CNNs are especially good for picking up short-term signals, and when people use CNNs together with LSTM in a hybrid model, the results can be more accurate and easier to interpret [9], [10], [11]. Of course, classic models like ARIMA are still relevant, particularly for short-term forecasts or for smoothing out price volatility [12], [13], [14]. Interestingly, while there is all this research, most real-world platforms such as </w:t>
      </w:r>
      <w:proofErr w:type="spellStart"/>
      <w:r>
        <w:t>CoinCodex</w:t>
      </w:r>
      <w:proofErr w:type="spellEnd"/>
      <w:r>
        <w:t xml:space="preserve"> or </w:t>
      </w:r>
      <w:proofErr w:type="spellStart"/>
      <w:r>
        <w:t>CoinForecast</w:t>
      </w:r>
      <w:proofErr w:type="spellEnd"/>
      <w:r>
        <w:t xml:space="preserve"> still just offer live prices and basic charts, rather than advanced prediction tools.</w:t>
      </w:r>
      <w:r w:rsidR="00D16EC9">
        <w:t xml:space="preserve"> </w:t>
      </w:r>
      <w:r w:rsidR="00E46BBE" w:rsidRPr="378309FC">
        <w:rPr>
          <w:lang w:val="en-MY"/>
        </w:rPr>
        <w:t xml:space="preserve">They barely apply deep learning or let users run their own forecasts. While </w:t>
      </w:r>
      <w:proofErr w:type="spellStart"/>
      <w:r w:rsidR="00E46BBE" w:rsidRPr="378309FC">
        <w:rPr>
          <w:lang w:val="en-MY"/>
        </w:rPr>
        <w:t>CoinForecast.app</w:t>
      </w:r>
      <w:proofErr w:type="spellEnd"/>
      <w:r w:rsidR="00E46BBE" w:rsidRPr="378309FC">
        <w:rPr>
          <w:lang w:val="en-MY"/>
        </w:rPr>
        <w:t xml:space="preserve"> does use some machine learning, it lacks customization features and deeper forecasting tools. </w:t>
      </w:r>
      <w:r w:rsidR="00E46BBE">
        <w:t xml:space="preserve">Even though platforms like the previous mention offer basic real-time data and visual charts, they fall short when it comes to deep learning integration or letting users customize their forecasts. For example, </w:t>
      </w:r>
      <w:proofErr w:type="spellStart"/>
      <w:r w:rsidR="00E46BBE">
        <w:t>CoinForecast.app</w:t>
      </w:r>
      <w:proofErr w:type="spellEnd"/>
      <w:r w:rsidR="00E46BBE">
        <w:t xml:space="preserve"> has some ML features, but it does</w:t>
      </w:r>
      <w:r>
        <w:t xml:space="preserve"> not</w:t>
      </w:r>
      <w:r w:rsidR="00E46BBE">
        <w:t xml:space="preserve"> let users change trend settings or view </w:t>
      </w:r>
      <w:r w:rsidR="00E46BBE">
        <w:lastRenderedPageBreak/>
        <w:t xml:space="preserve">forecast graphs directly [15]. Overall, these platforms lack support for hybrid models or multivariate forecasting, and none of them use CNN to capture live data features. ARIMA, </w:t>
      </w:r>
      <w:r w:rsidR="42604BB3">
        <w:t>a simpler</w:t>
      </w:r>
      <w:r w:rsidR="00E46BBE">
        <w:t xml:space="preserve"> forecasting tool, is also missing from their systems even though it could benefit users who prefer straightforward trend predictions [16].</w:t>
      </w:r>
    </w:p>
    <w:p w14:paraId="0E1D8953" w14:textId="7E7C95C6" w:rsidR="006D72F4" w:rsidRDefault="006D7353" w:rsidP="004B682A">
      <w:pPr>
        <w:pStyle w:val="Paragraph"/>
        <w:ind w:firstLine="288"/>
        <w:rPr>
          <w:lang w:val="en-MY"/>
        </w:rPr>
      </w:pPr>
      <w:bookmarkStart w:id="1" w:name="_Int_8bAq50fe"/>
      <w:proofErr w:type="gramStart"/>
      <w:r>
        <w:t>Last but not least</w:t>
      </w:r>
      <w:bookmarkEnd w:id="1"/>
      <w:proofErr w:type="gramEnd"/>
      <w:r w:rsidR="00E46BBE">
        <w:t xml:space="preserve">, the </w:t>
      </w:r>
      <w:proofErr w:type="spellStart"/>
      <w:r w:rsidR="00E46BBE">
        <w:t>CryptoTrend</w:t>
      </w:r>
      <w:proofErr w:type="spellEnd"/>
      <w:r w:rsidR="00E46BBE">
        <w:t xml:space="preserve"> Forecasting System (CFA) was designed as a smarter alternative</w:t>
      </w:r>
      <w:r>
        <w:t xml:space="preserve"> to address this issue</w:t>
      </w:r>
      <w:r w:rsidR="00E46BBE">
        <w:t>. It brings together models like LSTM, CNN, and ARIMA in a user-friendly web platform. With CFA, users can pick their own historical time ranges, fine-tune forecast settings, and view results through downloadable visuals. The platform also supports statistical analysis for deeper insights. This setup follows the latest research recommendations and helps make advanced forecasting tools more accessible [17]. More than just a price tracker, CFA is a complete solution for investors, students, and researchers who want to better understand trends in the crypto space [18].</w:t>
      </w:r>
    </w:p>
    <w:p w14:paraId="5FA7B581" w14:textId="77777777" w:rsidR="006D72F4" w:rsidRDefault="006D72F4" w:rsidP="006D72F4">
      <w:pPr>
        <w:pStyle w:val="Heading1"/>
        <w:rPr>
          <w:lang w:val="en-MY"/>
        </w:rPr>
      </w:pPr>
      <w:r>
        <w:rPr>
          <w:lang w:val="en-MY"/>
        </w:rPr>
        <w:t>TECHNOLOGY BACKGROUND</w:t>
      </w:r>
    </w:p>
    <w:p w14:paraId="2C1ED1F5" w14:textId="19DE04E6" w:rsidR="006D72F4" w:rsidRPr="00B85F2E" w:rsidRDefault="00D52E2F" w:rsidP="004B682A">
      <w:pPr>
        <w:pStyle w:val="Paragraph"/>
        <w:ind w:firstLine="288"/>
        <w:rPr>
          <w:lang w:val="en-MY"/>
        </w:rPr>
      </w:pPr>
      <w:r w:rsidRPr="00F353ED">
        <w:rPr>
          <w:lang w:val="en-MY"/>
        </w:rPr>
        <w:t>The CFA</w:t>
      </w:r>
      <w:r w:rsidR="00284998">
        <w:rPr>
          <w:lang w:val="en-MY"/>
        </w:rPr>
        <w:t xml:space="preserve"> system develop</w:t>
      </w:r>
      <w:r w:rsidRPr="00F353ED">
        <w:rPr>
          <w:lang w:val="en-MY"/>
        </w:rPr>
        <w:t xml:space="preserve"> using a </w:t>
      </w:r>
      <w:r w:rsidR="00284998">
        <w:rPr>
          <w:lang w:val="en-MY"/>
        </w:rPr>
        <w:t>python</w:t>
      </w:r>
      <w:r w:rsidR="00284998" w:rsidRPr="00F353ED">
        <w:rPr>
          <w:lang w:val="en-MY"/>
        </w:rPr>
        <w:t xml:space="preserve"> tool</w:t>
      </w:r>
      <w:r w:rsidRPr="00F353ED">
        <w:rPr>
          <w:lang w:val="en-MY"/>
        </w:rPr>
        <w:t xml:space="preserve"> that make it easy to </w:t>
      </w:r>
      <w:r w:rsidR="00284998" w:rsidRPr="00F353ED">
        <w:rPr>
          <w:lang w:val="en-MY"/>
        </w:rPr>
        <w:t>process</w:t>
      </w:r>
      <w:r w:rsidR="00284998">
        <w:rPr>
          <w:lang w:val="en-MY"/>
        </w:rPr>
        <w:t xml:space="preserve"> a</w:t>
      </w:r>
      <w:r w:rsidRPr="00F353ED">
        <w:rPr>
          <w:lang w:val="en-MY"/>
        </w:rPr>
        <w:t xml:space="preserve"> data, run </w:t>
      </w:r>
      <w:r w:rsidR="00284998">
        <w:rPr>
          <w:lang w:val="en-MY"/>
        </w:rPr>
        <w:t xml:space="preserve">a </w:t>
      </w:r>
      <w:r w:rsidR="00433D15" w:rsidRPr="00F353ED">
        <w:rPr>
          <w:lang w:val="en-MY"/>
        </w:rPr>
        <w:t>prediction</w:t>
      </w:r>
      <w:r w:rsidRPr="00F353ED">
        <w:rPr>
          <w:lang w:val="en-MY"/>
        </w:rPr>
        <w:t>, and create an interactive web app</w:t>
      </w:r>
      <w:r w:rsidR="00284998">
        <w:rPr>
          <w:lang w:val="en-MY"/>
        </w:rPr>
        <w:t xml:space="preserve"> using </w:t>
      </w:r>
      <w:proofErr w:type="spellStart"/>
      <w:r w:rsidR="00284998">
        <w:rPr>
          <w:lang w:val="en-MY"/>
        </w:rPr>
        <w:t>streamlit</w:t>
      </w:r>
      <w:proofErr w:type="spellEnd"/>
      <w:r w:rsidRPr="00F353ED">
        <w:rPr>
          <w:lang w:val="en-MY"/>
        </w:rPr>
        <w:t xml:space="preserve">. For the backend, it uses SQLite </w:t>
      </w:r>
      <w:r w:rsidR="00284998">
        <w:rPr>
          <w:lang w:val="en-MY"/>
        </w:rPr>
        <w:t>with</w:t>
      </w:r>
      <w:r w:rsidRPr="00F353ED">
        <w:rPr>
          <w:lang w:val="en-MY"/>
        </w:rPr>
        <w:t xml:space="preserve"> DB Browser to manage user logins</w:t>
      </w:r>
      <w:r w:rsidR="00284998">
        <w:rPr>
          <w:lang w:val="en-MY"/>
        </w:rPr>
        <w:t xml:space="preserve"> and its</w:t>
      </w:r>
      <w:r w:rsidRPr="00F353ED">
        <w:rPr>
          <w:lang w:val="en-MY"/>
        </w:rPr>
        <w:t xml:space="preserve"> serverless setup. Historical crypto</w:t>
      </w:r>
      <w:r w:rsidR="00284998">
        <w:rPr>
          <w:lang w:val="en-MY"/>
        </w:rPr>
        <w:t xml:space="preserve">currency </w:t>
      </w:r>
      <w:r w:rsidRPr="00F353ED">
        <w:rPr>
          <w:lang w:val="en-MY"/>
        </w:rPr>
        <w:t>data</w:t>
      </w:r>
      <w:r w:rsidR="00284998">
        <w:rPr>
          <w:lang w:val="en-MY"/>
        </w:rPr>
        <w:t xml:space="preserve"> </w:t>
      </w:r>
      <w:r w:rsidRPr="00F353ED">
        <w:rPr>
          <w:lang w:val="en-MY"/>
        </w:rPr>
        <w:t>price for</w:t>
      </w:r>
      <w:r w:rsidR="00284998">
        <w:rPr>
          <w:lang w:val="en-MY"/>
        </w:rPr>
        <w:t xml:space="preserve"> example</w:t>
      </w:r>
      <w:r w:rsidRPr="00F353ED">
        <w:rPr>
          <w:lang w:val="en-MY"/>
        </w:rPr>
        <w:t xml:space="preserve"> Bitcoin and Ethereum is kept in Microsoft Excel, which is handy for loading into the system. Tools like pandas, </w:t>
      </w:r>
      <w:proofErr w:type="spellStart"/>
      <w:r w:rsidR="00284998">
        <w:rPr>
          <w:lang w:val="en-MY"/>
        </w:rPr>
        <w:t>numpy</w:t>
      </w:r>
      <w:proofErr w:type="spellEnd"/>
      <w:r w:rsidRPr="00F353ED">
        <w:rPr>
          <w:lang w:val="en-MY"/>
        </w:rPr>
        <w:t xml:space="preserve"> and the requests library are used to clean the data and pull in live updates. The forecasting models are powered by scikit-learn and </w:t>
      </w:r>
      <w:proofErr w:type="spellStart"/>
      <w:r w:rsidR="00284998">
        <w:rPr>
          <w:lang w:val="en-MY"/>
        </w:rPr>
        <w:t>t</w:t>
      </w:r>
      <w:r w:rsidRPr="00F353ED">
        <w:rPr>
          <w:lang w:val="en-MY"/>
        </w:rPr>
        <w:t>ensor</w:t>
      </w:r>
      <w:r w:rsidR="00284998">
        <w:rPr>
          <w:lang w:val="en-MY"/>
        </w:rPr>
        <w:t>f</w:t>
      </w:r>
      <w:r w:rsidRPr="00F353ED">
        <w:rPr>
          <w:lang w:val="en-MY"/>
        </w:rPr>
        <w:t>low</w:t>
      </w:r>
      <w:proofErr w:type="spellEnd"/>
      <w:r w:rsidR="00284998">
        <w:rPr>
          <w:lang w:val="en-MY"/>
        </w:rPr>
        <w:t xml:space="preserve">, </w:t>
      </w:r>
      <w:proofErr w:type="spellStart"/>
      <w:r w:rsidR="00284998">
        <w:rPr>
          <w:lang w:val="en-MY"/>
        </w:rPr>
        <w:t>j</w:t>
      </w:r>
      <w:r w:rsidRPr="00F353ED">
        <w:rPr>
          <w:lang w:val="en-MY"/>
        </w:rPr>
        <w:t>oblib</w:t>
      </w:r>
      <w:proofErr w:type="spellEnd"/>
      <w:r w:rsidRPr="00F353ED">
        <w:rPr>
          <w:lang w:val="en-MY"/>
        </w:rPr>
        <w:t xml:space="preserve"> and </w:t>
      </w:r>
      <w:proofErr w:type="spellStart"/>
      <w:r w:rsidRPr="00F353ED">
        <w:rPr>
          <w:lang w:val="en-MY"/>
        </w:rPr>
        <w:t>sklearn-intelex</w:t>
      </w:r>
      <w:proofErr w:type="spellEnd"/>
      <w:r w:rsidRPr="00F353ED">
        <w:rPr>
          <w:lang w:val="en-MY"/>
        </w:rPr>
        <w:t xml:space="preserve"> help with saving models and making them run more efficiently. For visual</w:t>
      </w:r>
      <w:r w:rsidR="00284998">
        <w:rPr>
          <w:lang w:val="en-MY"/>
        </w:rPr>
        <w:t>ise</w:t>
      </w:r>
      <w:r w:rsidRPr="00F353ED">
        <w:rPr>
          <w:lang w:val="en-MY"/>
        </w:rPr>
        <w:t xml:space="preserve">, </w:t>
      </w:r>
      <w:proofErr w:type="spellStart"/>
      <w:r w:rsidR="00284998">
        <w:rPr>
          <w:lang w:val="en-MY"/>
        </w:rPr>
        <w:t>p</w:t>
      </w:r>
      <w:r w:rsidRPr="00F353ED">
        <w:rPr>
          <w:lang w:val="en-MY"/>
        </w:rPr>
        <w:t>lotly</w:t>
      </w:r>
      <w:proofErr w:type="spellEnd"/>
      <w:r w:rsidRPr="00F353ED">
        <w:rPr>
          <w:lang w:val="en-MY"/>
        </w:rPr>
        <w:t xml:space="preserve"> is used to create interactive graphs</w:t>
      </w:r>
      <w:r w:rsidR="00284998">
        <w:rPr>
          <w:lang w:val="en-MY"/>
        </w:rPr>
        <w:t xml:space="preserve">. </w:t>
      </w:r>
      <w:r w:rsidRPr="00F353ED">
        <w:rPr>
          <w:lang w:val="en-MY"/>
        </w:rPr>
        <w:t xml:space="preserve">On the frontend, the platform uses </w:t>
      </w:r>
      <w:proofErr w:type="spellStart"/>
      <w:r w:rsidR="00284998">
        <w:rPr>
          <w:lang w:val="en-MY"/>
        </w:rPr>
        <w:t>s</w:t>
      </w:r>
      <w:r w:rsidRPr="00F353ED">
        <w:rPr>
          <w:lang w:val="en-MY"/>
        </w:rPr>
        <w:t>treamlit</w:t>
      </w:r>
      <w:proofErr w:type="spellEnd"/>
      <w:r w:rsidRPr="00F353ED">
        <w:rPr>
          <w:lang w:val="en-MY"/>
        </w:rPr>
        <w:t xml:space="preserve">, which lets you build clean, interactive web apps using just </w:t>
      </w:r>
      <w:r w:rsidR="00284998">
        <w:rPr>
          <w:lang w:val="en-MY"/>
        </w:rPr>
        <w:t>p</w:t>
      </w:r>
      <w:r w:rsidRPr="00F353ED">
        <w:rPr>
          <w:lang w:val="en-MY"/>
        </w:rPr>
        <w:t xml:space="preserve">ython no need to mess with HTML or </w:t>
      </w:r>
      <w:proofErr w:type="spellStart"/>
      <w:r w:rsidR="00284998">
        <w:rPr>
          <w:lang w:val="en-MY"/>
        </w:rPr>
        <w:t>j</w:t>
      </w:r>
      <w:r w:rsidRPr="00F353ED">
        <w:rPr>
          <w:lang w:val="en-MY"/>
        </w:rPr>
        <w:t>ava</w:t>
      </w:r>
      <w:r w:rsidR="00284998">
        <w:rPr>
          <w:lang w:val="en-MY"/>
        </w:rPr>
        <w:t>s</w:t>
      </w:r>
      <w:r w:rsidRPr="00F353ED">
        <w:rPr>
          <w:lang w:val="en-MY"/>
        </w:rPr>
        <w:t>cript</w:t>
      </w:r>
      <w:proofErr w:type="spellEnd"/>
      <w:r w:rsidRPr="00F353ED">
        <w:rPr>
          <w:lang w:val="en-MY"/>
        </w:rPr>
        <w:t xml:space="preserve">. Users can set their forecast preferences and instantly see the results. CSS are added using </w:t>
      </w:r>
      <w:proofErr w:type="spellStart"/>
      <w:proofErr w:type="gramStart"/>
      <w:r w:rsidRPr="00F353ED">
        <w:rPr>
          <w:lang w:val="en-MY"/>
        </w:rPr>
        <w:t>st.markdown</w:t>
      </w:r>
      <w:proofErr w:type="spellEnd"/>
      <w:proofErr w:type="gramEnd"/>
      <w:r w:rsidRPr="00F353ED">
        <w:rPr>
          <w:lang w:val="en-MY"/>
        </w:rPr>
        <w:t xml:space="preserve">() to improve the look and make the layout more user-friendly. This </w:t>
      </w:r>
      <w:r w:rsidR="009B754D">
        <w:rPr>
          <w:lang w:val="en-MY"/>
        </w:rPr>
        <w:t>model</w:t>
      </w:r>
      <w:r w:rsidRPr="00F353ED">
        <w:rPr>
          <w:lang w:val="en-MY"/>
        </w:rPr>
        <w:t xml:space="preserve"> helps deliver a smooth</w:t>
      </w:r>
      <w:r w:rsidR="009B754D">
        <w:rPr>
          <w:lang w:val="en-MY"/>
        </w:rPr>
        <w:t xml:space="preserve"> and</w:t>
      </w:r>
      <w:r w:rsidRPr="00F353ED">
        <w:rPr>
          <w:lang w:val="en-MY"/>
        </w:rPr>
        <w:t xml:space="preserve"> user</w:t>
      </w:r>
      <w:r w:rsidR="009B754D">
        <w:rPr>
          <w:lang w:val="en-MY"/>
        </w:rPr>
        <w:t>-friendly</w:t>
      </w:r>
      <w:r w:rsidRPr="00F353ED">
        <w:rPr>
          <w:lang w:val="en-MY"/>
        </w:rPr>
        <w:t xml:space="preserve"> experience that both functional and </w:t>
      </w:r>
      <w:r w:rsidR="009B754D">
        <w:rPr>
          <w:lang w:val="en-MY"/>
        </w:rPr>
        <w:t>easy to manage</w:t>
      </w:r>
      <w:r w:rsidR="00B85F2E">
        <w:rPr>
          <w:lang w:val="en-MY"/>
        </w:rPr>
        <w:t>.</w:t>
      </w:r>
    </w:p>
    <w:p w14:paraId="65EB2E27" w14:textId="66179C4E" w:rsidR="00943B16" w:rsidRPr="00447C12" w:rsidRDefault="006D72F4" w:rsidP="004B682A">
      <w:pPr>
        <w:pStyle w:val="Heading2"/>
        <w:rPr>
          <w:bCs/>
          <w:caps/>
          <w:szCs w:val="24"/>
        </w:rPr>
      </w:pPr>
      <w:r w:rsidRPr="000A2703">
        <w:rPr>
          <w:bCs/>
          <w:caps/>
          <w:szCs w:val="24"/>
        </w:rPr>
        <w:t>System Overview</w:t>
      </w:r>
    </w:p>
    <w:p w14:paraId="5AC53270" w14:textId="3FA6BC77" w:rsidR="00943B16" w:rsidRPr="00F353ED" w:rsidRDefault="00943B16" w:rsidP="004B682A">
      <w:pPr>
        <w:pStyle w:val="Paragraph"/>
        <w:ind w:firstLine="288"/>
        <w:rPr>
          <w:lang w:val="en-MY"/>
        </w:rPr>
      </w:pPr>
      <w:r w:rsidRPr="378309FC">
        <w:rPr>
          <w:lang w:val="en-MY"/>
        </w:rPr>
        <w:t xml:space="preserve">Figure 1 shows activity inside the CFA. Firstly, it starts at the login or registration screen. Users are taken to the regular user dashboard, or the admin dashboard depend on their role. From there, let say users, can choose a cryptocurrency, set the forecast time frame, and see predictions based on machine learning models like LSTM, ARIMA, RNN, or CNN. </w:t>
      </w:r>
      <w:r w:rsidR="75633567" w:rsidRPr="378309FC">
        <w:rPr>
          <w:lang w:val="en-MY"/>
        </w:rPr>
        <w:t>These forecasts</w:t>
      </w:r>
      <w:r w:rsidRPr="378309FC">
        <w:rPr>
          <w:lang w:val="en-MY"/>
        </w:rPr>
        <w:t xml:space="preserve"> use historical data pulled from the system database and appear in the forecast graph. Admins, on the other hand, can manage users, check </w:t>
      </w:r>
      <w:bookmarkStart w:id="2" w:name="_Int_4dFBclte"/>
      <w:proofErr w:type="gramStart"/>
      <w:r w:rsidRPr="378309FC">
        <w:rPr>
          <w:lang w:val="en-MY"/>
        </w:rPr>
        <w:t>a</w:t>
      </w:r>
      <w:bookmarkEnd w:id="2"/>
      <w:proofErr w:type="gramEnd"/>
      <w:r w:rsidRPr="378309FC">
        <w:rPr>
          <w:lang w:val="en-MY"/>
        </w:rPr>
        <w:t xml:space="preserve"> activity logs, and keeping an eye on all forecasts to make sure everything is running smoothly. The diagram helps break down how each action whether from a user or admin triggers different processes behind the scenes. In short, it shows how CFA keeps everything organized and role specific.</w:t>
      </w:r>
    </w:p>
    <w:p w14:paraId="673AD75F" w14:textId="77777777" w:rsidR="00C55582" w:rsidRDefault="00C55582" w:rsidP="004B682A">
      <w:pPr>
        <w:pStyle w:val="Heading2"/>
        <w:tabs>
          <w:tab w:val="left" w:pos="7513"/>
        </w:tabs>
        <w:rPr>
          <w:bCs/>
          <w:szCs w:val="24"/>
        </w:rPr>
      </w:pPr>
      <w:r>
        <w:rPr>
          <w:bCs/>
          <w:szCs w:val="24"/>
        </w:rPr>
        <w:t>System Functionalities</w:t>
      </w:r>
    </w:p>
    <w:p w14:paraId="5765547E" w14:textId="77777777" w:rsidR="00C55582" w:rsidRDefault="00C55582" w:rsidP="004B682A">
      <w:pPr>
        <w:pStyle w:val="Paragraph"/>
        <w:ind w:firstLine="288"/>
        <w:rPr>
          <w:lang w:val="en-MY"/>
        </w:rPr>
      </w:pPr>
      <w:r w:rsidRPr="00F353ED">
        <w:t xml:space="preserve">The CFA system has a </w:t>
      </w:r>
      <w:r>
        <w:t>functionality</w:t>
      </w:r>
      <w:r w:rsidRPr="00F353ED">
        <w:t xml:space="preserve"> running in the background to make everything work smoothly</w:t>
      </w:r>
      <w:r>
        <w:t xml:space="preserve"> which is:</w:t>
      </w:r>
    </w:p>
    <w:p w14:paraId="65673EB6" w14:textId="77777777" w:rsidR="00C55582" w:rsidRPr="004B682A" w:rsidRDefault="00C55582" w:rsidP="00C55582">
      <w:pPr>
        <w:pStyle w:val="Default"/>
        <w:ind w:left="288" w:firstLine="360"/>
        <w:jc w:val="both"/>
        <w:rPr>
          <w:sz w:val="20"/>
          <w:szCs w:val="20"/>
        </w:rPr>
      </w:pPr>
    </w:p>
    <w:p w14:paraId="44DDBD42" w14:textId="77777777" w:rsidR="00C55582" w:rsidRPr="00A908C2" w:rsidRDefault="00C55582" w:rsidP="00C55582">
      <w:pPr>
        <w:pStyle w:val="Paragraph"/>
        <w:numPr>
          <w:ilvl w:val="0"/>
          <w:numId w:val="8"/>
        </w:numPr>
        <w:ind w:left="648"/>
      </w:pPr>
      <w:r>
        <w:t xml:space="preserve">Data Pre-processing: </w:t>
      </w:r>
      <w:r w:rsidRPr="00F353ED">
        <w:t xml:space="preserve">Before any predictions are made, the system </w:t>
      </w:r>
      <w:r>
        <w:t xml:space="preserve">will </w:t>
      </w:r>
      <w:r w:rsidRPr="00F353ED">
        <w:t>automatically clean up the historical crypto data</w:t>
      </w:r>
      <w:r>
        <w:t xml:space="preserve">, </w:t>
      </w:r>
      <w:r w:rsidRPr="00F353ED">
        <w:t xml:space="preserve">fixing missing values, formatting dates and times properly, and scaling numbers so the models can work with the data more </w:t>
      </w:r>
      <w:r>
        <w:t>precise and accurate.</w:t>
      </w:r>
    </w:p>
    <w:p w14:paraId="09B27176" w14:textId="77777777" w:rsidR="00C55582" w:rsidRPr="00A908C2" w:rsidRDefault="00C55582" w:rsidP="00C55582">
      <w:pPr>
        <w:pStyle w:val="Paragraph"/>
        <w:numPr>
          <w:ilvl w:val="0"/>
          <w:numId w:val="8"/>
        </w:numPr>
        <w:ind w:left="648"/>
      </w:pPr>
      <w:r>
        <w:t xml:space="preserve">Forecast Model Being Execute: </w:t>
      </w:r>
      <w:r w:rsidRPr="00F353ED">
        <w:t xml:space="preserve">Once the </w:t>
      </w:r>
      <w:r>
        <w:t xml:space="preserve">crypto </w:t>
      </w:r>
      <w:r w:rsidRPr="00F353ED">
        <w:t xml:space="preserve">data is ready, the platform uses machine learning models </w:t>
      </w:r>
      <w:r>
        <w:t>such as</w:t>
      </w:r>
      <w:r w:rsidRPr="00F353ED">
        <w:t xml:space="preserve"> </w:t>
      </w:r>
      <w:r>
        <w:t>RNN</w:t>
      </w:r>
      <w:r w:rsidRPr="00F353ED">
        <w:t>,</w:t>
      </w:r>
      <w:r>
        <w:t xml:space="preserve"> CNN</w:t>
      </w:r>
      <w:r w:rsidRPr="00F353ED">
        <w:t xml:space="preserve"> and LSTM to forecast future crypto prices based on what the user has selected.</w:t>
      </w:r>
    </w:p>
    <w:p w14:paraId="1DB75F3C" w14:textId="77777777" w:rsidR="00C55582" w:rsidRDefault="00C55582" w:rsidP="00C55582">
      <w:pPr>
        <w:pStyle w:val="Paragraph"/>
        <w:numPr>
          <w:ilvl w:val="0"/>
          <w:numId w:val="8"/>
        </w:numPr>
        <w:ind w:left="648"/>
      </w:pPr>
      <w:r>
        <w:t xml:space="preserve">Visualization Forecast Results: </w:t>
      </w:r>
      <w:r w:rsidRPr="00F353ED">
        <w:t xml:space="preserve">After predictions are made, the results </w:t>
      </w:r>
      <w:r>
        <w:t>will show</w:t>
      </w:r>
      <w:r w:rsidRPr="00F353ED">
        <w:t xml:space="preserve"> line graphs and tables. </w:t>
      </w:r>
    </w:p>
    <w:p w14:paraId="1ECD5073" w14:textId="77777777" w:rsidR="00C55582" w:rsidRDefault="00C55582" w:rsidP="00C55582">
      <w:pPr>
        <w:pStyle w:val="Paragraph"/>
        <w:numPr>
          <w:ilvl w:val="0"/>
          <w:numId w:val="8"/>
        </w:numPr>
        <w:ind w:left="648"/>
      </w:pPr>
      <w:r>
        <w:t xml:space="preserve">Train and Update Model: </w:t>
      </w:r>
      <w:r w:rsidRPr="00F353ED">
        <w:t xml:space="preserve">The system can train and </w:t>
      </w:r>
      <w:r>
        <w:t>update</w:t>
      </w:r>
      <w:r w:rsidRPr="00F353ED">
        <w:t xml:space="preserve"> </w:t>
      </w:r>
      <w:r>
        <w:t>the</w:t>
      </w:r>
      <w:r w:rsidRPr="00F353ED">
        <w:t xml:space="preserve"> prediction models with new data over time.</w:t>
      </w:r>
    </w:p>
    <w:p w14:paraId="4594027A" w14:textId="77777777" w:rsidR="00C55582" w:rsidRDefault="00C55582" w:rsidP="00C55582">
      <w:pPr>
        <w:pStyle w:val="Paragraph"/>
      </w:pPr>
    </w:p>
    <w:p w14:paraId="5A2FCCB9" w14:textId="0C3F0C30" w:rsidR="00C55582" w:rsidRDefault="00C55582" w:rsidP="009C2FED">
      <w:pPr>
        <w:pStyle w:val="Paragraph"/>
        <w:ind w:firstLine="288"/>
        <w:rPr>
          <w:lang w:val="en-MY"/>
        </w:rPr>
      </w:pPr>
      <w:r w:rsidRPr="378309FC">
        <w:rPr>
          <w:lang w:val="en-MY"/>
        </w:rPr>
        <w:t xml:space="preserve">Figure 2 shows cryptocurrency price prediction source data being process and clean. It all starts with collecting data either from excel files and live API which includes important details like open and close prices, trading volume, and other indicators. Next, the system cleans the data by fixing the missing values by removing any unnecessary columns and organizing everything into a proper time series format. To make sure the model can learn very effective without overfitting, the data will split into training and testing sets. </w:t>
      </w:r>
    </w:p>
    <w:p w14:paraId="60718DE9" w14:textId="77777777" w:rsidR="00C55582" w:rsidRDefault="00C55582" w:rsidP="009C2FED">
      <w:pPr>
        <w:pStyle w:val="Paragraph"/>
        <w:ind w:firstLine="288"/>
        <w:rPr>
          <w:lang w:val="en-MY"/>
        </w:rPr>
      </w:pPr>
      <w:r w:rsidRPr="00A908C2">
        <w:rPr>
          <w:lang w:val="en-MY"/>
        </w:rPr>
        <w:t xml:space="preserve">Four main </w:t>
      </w:r>
      <w:r>
        <w:rPr>
          <w:lang w:val="en-MY"/>
        </w:rPr>
        <w:t>machine learning model that being used is</w:t>
      </w:r>
      <w:r w:rsidRPr="00A908C2">
        <w:rPr>
          <w:lang w:val="en-MY"/>
        </w:rPr>
        <w:t xml:space="preserve">: </w:t>
      </w:r>
    </w:p>
    <w:p w14:paraId="55E337EC" w14:textId="77777777" w:rsidR="00C55582" w:rsidRPr="00B85F2E" w:rsidRDefault="00C55582" w:rsidP="00C55582">
      <w:pPr>
        <w:pStyle w:val="Paragraph"/>
        <w:numPr>
          <w:ilvl w:val="0"/>
          <w:numId w:val="9"/>
        </w:numPr>
        <w:ind w:left="648"/>
      </w:pPr>
      <w:r w:rsidRPr="00B85F2E">
        <w:t xml:space="preserve">LSTM: Identify long-term </w:t>
      </w:r>
      <w:proofErr w:type="gramStart"/>
      <w:r w:rsidRPr="00B85F2E">
        <w:t>pattern</w:t>
      </w:r>
      <w:proofErr w:type="gramEnd"/>
      <w:r w:rsidRPr="00B85F2E">
        <w:t xml:space="preserve"> in time-based data </w:t>
      </w:r>
    </w:p>
    <w:p w14:paraId="08E53B45" w14:textId="77777777" w:rsidR="00C55582" w:rsidRPr="00B85F2E" w:rsidRDefault="00C55582" w:rsidP="004B682A">
      <w:pPr>
        <w:pStyle w:val="Paragraph"/>
        <w:numPr>
          <w:ilvl w:val="0"/>
          <w:numId w:val="9"/>
        </w:numPr>
        <w:ind w:left="648"/>
      </w:pPr>
      <w:r w:rsidRPr="00B85F2E">
        <w:t xml:space="preserve">ARIMA: </w:t>
      </w:r>
      <w:r>
        <w:t>H</w:t>
      </w:r>
      <w:r w:rsidRPr="00334603">
        <w:t>elp</w:t>
      </w:r>
      <w:r>
        <w:t xml:space="preserve"> with</w:t>
      </w:r>
      <w:r w:rsidRPr="00334603">
        <w:t xml:space="preserve"> forecast short-term crypto prices by analyzing</w:t>
      </w:r>
      <w:r>
        <w:t xml:space="preserve"> historical</w:t>
      </w:r>
      <w:r w:rsidRPr="00334603">
        <w:t xml:space="preserve"> past data patterns</w:t>
      </w:r>
      <w:r w:rsidRPr="00B85F2E">
        <w:t xml:space="preserve">. </w:t>
      </w:r>
    </w:p>
    <w:p w14:paraId="5D1F7412" w14:textId="77777777" w:rsidR="00C55582" w:rsidRPr="00B85F2E" w:rsidRDefault="00C55582" w:rsidP="00C55582">
      <w:pPr>
        <w:pStyle w:val="Paragraph"/>
        <w:numPr>
          <w:ilvl w:val="0"/>
          <w:numId w:val="9"/>
        </w:numPr>
        <w:ind w:left="648"/>
      </w:pPr>
      <w:r w:rsidRPr="00B85F2E">
        <w:lastRenderedPageBreak/>
        <w:t xml:space="preserve">RNN: Focuses on short-term patterns using feedback loops </w:t>
      </w:r>
    </w:p>
    <w:p w14:paraId="1AB4C49C" w14:textId="1FA8DB20" w:rsidR="00C55582" w:rsidRPr="00A908C2" w:rsidRDefault="00BA2F6F" w:rsidP="00C55582">
      <w:pPr>
        <w:pStyle w:val="Paragraph"/>
        <w:numPr>
          <w:ilvl w:val="0"/>
          <w:numId w:val="9"/>
        </w:numPr>
        <w:ind w:left="648"/>
        <w:rPr>
          <w:lang w:val="en-MY"/>
        </w:rPr>
      </w:pPr>
      <w:r w:rsidRPr="009C2FED">
        <w:rPr>
          <w:noProof/>
          <w:sz w:val="18"/>
          <w:szCs w:val="18"/>
        </w:rPr>
        <w:drawing>
          <wp:anchor distT="0" distB="0" distL="114300" distR="114300" simplePos="0" relativeHeight="251659264" behindDoc="0" locked="0" layoutInCell="1" allowOverlap="1" wp14:anchorId="700BDFAE" wp14:editId="027965A4">
            <wp:simplePos x="0" y="0"/>
            <wp:positionH relativeFrom="column">
              <wp:posOffset>461507</wp:posOffset>
            </wp:positionH>
            <wp:positionV relativeFrom="paragraph">
              <wp:posOffset>240416</wp:posOffset>
            </wp:positionV>
            <wp:extent cx="4675505" cy="4368800"/>
            <wp:effectExtent l="0" t="0" r="0" b="0"/>
            <wp:wrapTopAndBottom/>
            <wp:docPr id="365177781" name="Picture 1" descr="A diagram of a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177781" name="Picture 1" descr="A diagram of a system&#10;&#10;AI-generated content may be incorrect."/>
                    <pic:cNvPicPr/>
                  </pic:nvPicPr>
                  <pic:blipFill rotWithShape="1">
                    <a:blip r:embed="rId9">
                      <a:extLst>
                        <a:ext uri="{28A0092B-C50C-407E-A947-70E740481C1C}">
                          <a14:useLocalDpi xmlns:a14="http://schemas.microsoft.com/office/drawing/2010/main" val="0"/>
                        </a:ext>
                      </a:extLst>
                    </a:blip>
                    <a:srcRect t="850" b="1636"/>
                    <a:stretch/>
                  </pic:blipFill>
                  <pic:spPr bwMode="auto">
                    <a:xfrm>
                      <a:off x="0" y="0"/>
                      <a:ext cx="4675505" cy="4368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55582" w:rsidRPr="00B85F2E">
        <w:t>CNN: Detect trends in organized time of segments</w:t>
      </w:r>
      <w:r w:rsidR="00C55582" w:rsidRPr="00A908C2">
        <w:rPr>
          <w:lang w:val="en-MY"/>
        </w:rPr>
        <w:t xml:space="preserve">. </w:t>
      </w:r>
    </w:p>
    <w:p w14:paraId="41D01823" w14:textId="3BF23BD9" w:rsidR="00C55582" w:rsidRPr="00943B16" w:rsidRDefault="00C55582" w:rsidP="00943B16">
      <w:pPr>
        <w:pStyle w:val="Paragraph"/>
      </w:pPr>
    </w:p>
    <w:p w14:paraId="1EDFF79F" w14:textId="3478F702" w:rsidR="006D72F4" w:rsidRPr="00574405" w:rsidRDefault="006D72F4" w:rsidP="004B682A">
      <w:pPr>
        <w:pStyle w:val="Paragraph"/>
        <w:jc w:val="center"/>
      </w:pPr>
      <w:r w:rsidRPr="009C2FED">
        <w:rPr>
          <w:b/>
          <w:caps/>
          <w:sz w:val="18"/>
          <w:szCs w:val="18"/>
        </w:rPr>
        <w:t>Figure 1.</w:t>
      </w:r>
      <w:r w:rsidRPr="009C2FED">
        <w:rPr>
          <w:sz w:val="18"/>
          <w:szCs w:val="18"/>
        </w:rPr>
        <w:t xml:space="preserve"> Activity</w:t>
      </w:r>
      <w:r>
        <w:t xml:space="preserve"> </w:t>
      </w:r>
      <w:r w:rsidR="00E9506F" w:rsidRPr="009C2FED">
        <w:rPr>
          <w:sz w:val="18"/>
          <w:szCs w:val="18"/>
        </w:rPr>
        <w:t>d</w:t>
      </w:r>
      <w:r w:rsidRPr="009C2FED">
        <w:rPr>
          <w:sz w:val="18"/>
          <w:szCs w:val="18"/>
        </w:rPr>
        <w:t>iagram</w:t>
      </w:r>
    </w:p>
    <w:p w14:paraId="2283D56B" w14:textId="77777777" w:rsidR="00B85F2E" w:rsidRDefault="00B85F2E" w:rsidP="00B85F2E">
      <w:pPr>
        <w:pStyle w:val="Paragraph"/>
        <w:ind w:firstLine="288"/>
        <w:rPr>
          <w:lang w:val="en-MY"/>
        </w:rPr>
      </w:pPr>
    </w:p>
    <w:p w14:paraId="59C29D1B" w14:textId="22E26EF6" w:rsidR="000A2703" w:rsidRPr="009C2FED" w:rsidRDefault="00C55582" w:rsidP="00E9506F">
      <w:pPr>
        <w:pStyle w:val="Paragraph"/>
        <w:spacing w:before="120"/>
        <w:jc w:val="center"/>
        <w:rPr>
          <w:sz w:val="18"/>
          <w:szCs w:val="18"/>
        </w:rPr>
      </w:pPr>
      <w:r w:rsidRPr="009C2FED">
        <w:rPr>
          <w:noProof/>
          <w:sz w:val="18"/>
          <w:szCs w:val="18"/>
        </w:rPr>
        <w:drawing>
          <wp:anchor distT="0" distB="0" distL="114300" distR="114300" simplePos="0" relativeHeight="251658240" behindDoc="0" locked="0" layoutInCell="1" allowOverlap="1" wp14:anchorId="293D0ABB" wp14:editId="6E8F074F">
            <wp:simplePos x="0" y="0"/>
            <wp:positionH relativeFrom="margin">
              <wp:align>center</wp:align>
            </wp:positionH>
            <wp:positionV relativeFrom="paragraph">
              <wp:posOffset>0</wp:posOffset>
            </wp:positionV>
            <wp:extent cx="3593205" cy="2286000"/>
            <wp:effectExtent l="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3205"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703" w:rsidRPr="009C2FED">
        <w:rPr>
          <w:b/>
          <w:caps/>
          <w:sz w:val="18"/>
          <w:szCs w:val="18"/>
        </w:rPr>
        <w:t>Figure 2.</w:t>
      </w:r>
      <w:r w:rsidR="000A2703" w:rsidRPr="009C2FED">
        <w:rPr>
          <w:sz w:val="18"/>
          <w:szCs w:val="18"/>
        </w:rPr>
        <w:t xml:space="preserve"> Cryptocurrency </w:t>
      </w:r>
      <w:r w:rsidR="00E9506F" w:rsidRPr="009C2FED">
        <w:rPr>
          <w:sz w:val="18"/>
          <w:szCs w:val="18"/>
        </w:rPr>
        <w:t>p</w:t>
      </w:r>
      <w:r w:rsidR="000A2703" w:rsidRPr="009C2FED">
        <w:rPr>
          <w:sz w:val="18"/>
          <w:szCs w:val="18"/>
        </w:rPr>
        <w:t xml:space="preserve">rice </w:t>
      </w:r>
      <w:r w:rsidR="00E9506F" w:rsidRPr="009C2FED">
        <w:rPr>
          <w:sz w:val="18"/>
          <w:szCs w:val="18"/>
        </w:rPr>
        <w:t>p</w:t>
      </w:r>
      <w:r w:rsidR="000A2703" w:rsidRPr="009C2FED">
        <w:rPr>
          <w:sz w:val="18"/>
          <w:szCs w:val="18"/>
        </w:rPr>
        <w:t>rediction</w:t>
      </w:r>
    </w:p>
    <w:p w14:paraId="71FD6F9B" w14:textId="77777777" w:rsidR="00E9506F" w:rsidRPr="00574405" w:rsidRDefault="00E9506F" w:rsidP="00E9506F">
      <w:pPr>
        <w:pStyle w:val="Paragraph"/>
        <w:spacing w:before="120"/>
        <w:jc w:val="center"/>
      </w:pPr>
    </w:p>
    <w:p w14:paraId="39908AC0" w14:textId="33E39A2D" w:rsidR="00D52E2F" w:rsidRPr="00A37A31" w:rsidRDefault="00D52E2F" w:rsidP="004B682A">
      <w:pPr>
        <w:pStyle w:val="Paragraph"/>
        <w:ind w:firstLine="288"/>
        <w:rPr>
          <w:lang w:val="en-MY"/>
        </w:rPr>
      </w:pPr>
      <w:r w:rsidRPr="378309FC">
        <w:rPr>
          <w:lang w:val="en-MY"/>
        </w:rPr>
        <w:t xml:space="preserve">Each </w:t>
      </w:r>
      <w:r w:rsidR="00334603" w:rsidRPr="378309FC">
        <w:rPr>
          <w:lang w:val="en-MY"/>
        </w:rPr>
        <w:t xml:space="preserve">of this </w:t>
      </w:r>
      <w:r w:rsidRPr="378309FC">
        <w:rPr>
          <w:lang w:val="en-MY"/>
        </w:rPr>
        <w:t>model is train on historical data to learn</w:t>
      </w:r>
      <w:r w:rsidR="00334603" w:rsidRPr="378309FC">
        <w:rPr>
          <w:lang w:val="en-MY"/>
        </w:rPr>
        <w:t xml:space="preserve"> the</w:t>
      </w:r>
      <w:r w:rsidRPr="378309FC">
        <w:rPr>
          <w:lang w:val="en-MY"/>
        </w:rPr>
        <w:t xml:space="preserve"> pattern and then test on unseen data to check how it performs. The system measures accuracy</w:t>
      </w:r>
      <w:r w:rsidR="00334603" w:rsidRPr="378309FC">
        <w:rPr>
          <w:lang w:val="en-MY"/>
        </w:rPr>
        <w:t xml:space="preserve"> and precise</w:t>
      </w:r>
      <w:r w:rsidRPr="378309FC">
        <w:rPr>
          <w:lang w:val="en-MY"/>
        </w:rPr>
        <w:t xml:space="preserve"> using metrics</w:t>
      </w:r>
      <w:r w:rsidR="00334603" w:rsidRPr="378309FC">
        <w:rPr>
          <w:lang w:val="en-MY"/>
        </w:rPr>
        <w:t xml:space="preserve"> such as</w:t>
      </w:r>
      <w:r w:rsidRPr="378309FC">
        <w:rPr>
          <w:lang w:val="en-MY"/>
        </w:rPr>
        <w:t xml:space="preserve"> Mean </w:t>
      </w:r>
      <w:r w:rsidR="00334603" w:rsidRPr="378309FC">
        <w:rPr>
          <w:lang w:val="en-MY"/>
        </w:rPr>
        <w:t>s</w:t>
      </w:r>
      <w:r w:rsidRPr="378309FC">
        <w:rPr>
          <w:lang w:val="en-MY"/>
        </w:rPr>
        <w:t xml:space="preserve">quared </w:t>
      </w:r>
      <w:r w:rsidR="00334603" w:rsidRPr="378309FC">
        <w:rPr>
          <w:lang w:val="en-MY"/>
        </w:rPr>
        <w:t>er</w:t>
      </w:r>
      <w:r w:rsidRPr="378309FC">
        <w:rPr>
          <w:lang w:val="en-MY"/>
        </w:rPr>
        <w:t xml:space="preserve">ror, </w:t>
      </w:r>
      <w:r w:rsidR="00334603" w:rsidRPr="378309FC">
        <w:rPr>
          <w:lang w:val="en-MY"/>
        </w:rPr>
        <w:t>R</w:t>
      </w:r>
      <w:r w:rsidRPr="378309FC">
        <w:rPr>
          <w:lang w:val="en-MY"/>
        </w:rPr>
        <w:t xml:space="preserve">oot </w:t>
      </w:r>
      <w:r w:rsidR="00334603" w:rsidRPr="378309FC">
        <w:rPr>
          <w:lang w:val="en-MY"/>
        </w:rPr>
        <w:t>m</w:t>
      </w:r>
      <w:r w:rsidRPr="378309FC">
        <w:rPr>
          <w:lang w:val="en-MY"/>
        </w:rPr>
        <w:t xml:space="preserve">ean </w:t>
      </w:r>
      <w:r w:rsidR="00334603" w:rsidRPr="378309FC">
        <w:rPr>
          <w:lang w:val="en-MY"/>
        </w:rPr>
        <w:t>s</w:t>
      </w:r>
      <w:r w:rsidRPr="378309FC">
        <w:rPr>
          <w:lang w:val="en-MY"/>
        </w:rPr>
        <w:t xml:space="preserve">quare </w:t>
      </w:r>
      <w:r w:rsidR="00334603" w:rsidRPr="378309FC">
        <w:rPr>
          <w:lang w:val="en-MY"/>
        </w:rPr>
        <w:lastRenderedPageBreak/>
        <w:t>e</w:t>
      </w:r>
      <w:r w:rsidRPr="378309FC">
        <w:rPr>
          <w:lang w:val="en-MY"/>
        </w:rPr>
        <w:t xml:space="preserve">rror and </w:t>
      </w:r>
      <w:proofErr w:type="gramStart"/>
      <w:r w:rsidRPr="378309FC">
        <w:rPr>
          <w:lang w:val="en-MY"/>
        </w:rPr>
        <w:t>Mean</w:t>
      </w:r>
      <w:proofErr w:type="gramEnd"/>
      <w:r w:rsidRPr="378309FC">
        <w:rPr>
          <w:lang w:val="en-MY"/>
        </w:rPr>
        <w:t xml:space="preserve"> </w:t>
      </w:r>
      <w:r w:rsidR="00334603" w:rsidRPr="378309FC">
        <w:rPr>
          <w:lang w:val="en-MY"/>
        </w:rPr>
        <w:t>a</w:t>
      </w:r>
      <w:r w:rsidRPr="378309FC">
        <w:rPr>
          <w:lang w:val="en-MY"/>
        </w:rPr>
        <w:t xml:space="preserve">bsolute </w:t>
      </w:r>
      <w:r w:rsidR="00334603" w:rsidRPr="378309FC">
        <w:rPr>
          <w:lang w:val="en-MY"/>
        </w:rPr>
        <w:t>p</w:t>
      </w:r>
      <w:r w:rsidRPr="378309FC">
        <w:rPr>
          <w:lang w:val="en-MY"/>
        </w:rPr>
        <w:t xml:space="preserve">ercentage </w:t>
      </w:r>
      <w:r w:rsidR="00334603" w:rsidRPr="378309FC">
        <w:rPr>
          <w:lang w:val="en-MY"/>
        </w:rPr>
        <w:t>e</w:t>
      </w:r>
      <w:r w:rsidRPr="378309FC">
        <w:rPr>
          <w:lang w:val="en-MY"/>
        </w:rPr>
        <w:t xml:space="preserve">rror. The model with the </w:t>
      </w:r>
      <w:r w:rsidR="00334603" w:rsidRPr="378309FC">
        <w:rPr>
          <w:lang w:val="en-MY"/>
        </w:rPr>
        <w:t>lowest</w:t>
      </w:r>
      <w:r w:rsidRPr="378309FC">
        <w:rPr>
          <w:lang w:val="en-MY"/>
        </w:rPr>
        <w:t xml:space="preserve"> error </w:t>
      </w:r>
      <w:r w:rsidR="00334603" w:rsidRPr="378309FC">
        <w:rPr>
          <w:lang w:val="en-MY"/>
        </w:rPr>
        <w:t>will be chosen</w:t>
      </w:r>
      <w:r w:rsidRPr="378309FC">
        <w:rPr>
          <w:lang w:val="en-MY"/>
        </w:rPr>
        <w:t xml:space="preserve"> to make the final predictions. Once</w:t>
      </w:r>
      <w:r w:rsidR="00334603" w:rsidRPr="378309FC">
        <w:rPr>
          <w:lang w:val="en-MY"/>
        </w:rPr>
        <w:t xml:space="preserve"> it</w:t>
      </w:r>
      <w:r w:rsidRPr="378309FC">
        <w:rPr>
          <w:lang w:val="en-MY"/>
        </w:rPr>
        <w:t xml:space="preserve"> ready, the </w:t>
      </w:r>
      <w:r w:rsidR="00334603" w:rsidRPr="378309FC">
        <w:rPr>
          <w:lang w:val="en-MY"/>
        </w:rPr>
        <w:t xml:space="preserve">forecast </w:t>
      </w:r>
      <w:r w:rsidRPr="378309FC">
        <w:rPr>
          <w:lang w:val="en-MY"/>
        </w:rPr>
        <w:t>results are displayed in</w:t>
      </w:r>
      <w:r w:rsidR="00334603" w:rsidRPr="378309FC">
        <w:rPr>
          <w:lang w:val="en-MY"/>
        </w:rPr>
        <w:t xml:space="preserve"> </w:t>
      </w:r>
      <w:r w:rsidRPr="378309FC">
        <w:rPr>
          <w:lang w:val="en-MY"/>
        </w:rPr>
        <w:t>graphs and tables for the user to view</w:t>
      </w:r>
      <w:r w:rsidR="00334603" w:rsidRPr="378309FC">
        <w:rPr>
          <w:lang w:val="en-MY"/>
        </w:rPr>
        <w:t xml:space="preserve"> and make a prediction</w:t>
      </w:r>
      <w:r w:rsidRPr="378309FC">
        <w:rPr>
          <w:lang w:val="en-MY"/>
        </w:rPr>
        <w:t xml:space="preserve">. Users can compare them with past </w:t>
      </w:r>
      <w:r w:rsidR="69868C9D" w:rsidRPr="378309FC">
        <w:rPr>
          <w:lang w:val="en-MY"/>
        </w:rPr>
        <w:t>trends and</w:t>
      </w:r>
      <w:r w:rsidRPr="378309FC">
        <w:rPr>
          <w:lang w:val="en-MY"/>
        </w:rPr>
        <w:t xml:space="preserve"> even download the </w:t>
      </w:r>
      <w:r w:rsidR="00334603" w:rsidRPr="378309FC">
        <w:rPr>
          <w:lang w:val="en-MY"/>
        </w:rPr>
        <w:t>past trend</w:t>
      </w:r>
      <w:r w:rsidRPr="378309FC">
        <w:rPr>
          <w:lang w:val="en-MY"/>
        </w:rPr>
        <w:t xml:space="preserve"> for their own use. The system also </w:t>
      </w:r>
      <w:r w:rsidR="4A1BA805" w:rsidRPr="378309FC">
        <w:rPr>
          <w:lang w:val="en-MY"/>
        </w:rPr>
        <w:t>saves</w:t>
      </w:r>
      <w:r w:rsidRPr="378309FC">
        <w:rPr>
          <w:lang w:val="en-MY"/>
        </w:rPr>
        <w:t xml:space="preserve"> each forecast in a history section, so users can look back and track their previous predictions over time</w:t>
      </w:r>
      <w:r w:rsidR="00334603" w:rsidRPr="378309FC">
        <w:rPr>
          <w:lang w:val="en-MY"/>
        </w:rPr>
        <w:t xml:space="preserve"> to time.</w:t>
      </w:r>
    </w:p>
    <w:p w14:paraId="4E22944F" w14:textId="6AE899B7" w:rsidR="00403952" w:rsidRDefault="000A2703" w:rsidP="004B682A">
      <w:pPr>
        <w:pStyle w:val="Heading2"/>
        <w:rPr>
          <w:bCs/>
          <w:szCs w:val="24"/>
        </w:rPr>
      </w:pPr>
      <w:r>
        <w:rPr>
          <w:bCs/>
          <w:szCs w:val="24"/>
        </w:rPr>
        <w:t>Interface Design</w:t>
      </w:r>
    </w:p>
    <w:p w14:paraId="07ED45FE" w14:textId="77777777" w:rsidR="00D52E2F" w:rsidRDefault="00D52E2F" w:rsidP="004B682A">
      <w:pPr>
        <w:ind w:firstLine="288"/>
        <w:jc w:val="both"/>
        <w:rPr>
          <w:sz w:val="20"/>
          <w:lang w:val="en-MY"/>
        </w:rPr>
      </w:pPr>
      <w:r w:rsidRPr="00A37A31">
        <w:rPr>
          <w:sz w:val="20"/>
          <w:lang w:val="en-MY"/>
        </w:rPr>
        <w:t>The CFA interface is designed to be user-friendly and easy use, making sure users can navigate the platform smoothly no matter their tech background. Whether someone is new to crypto or more experienced, the layout is built to be straightforward and user-friendly. The system supports two main user roles regular users and admins. The design also follows modern web UI/UX practices and uses responsive layouts, so it looks and works great whether you're on a big monitor or a smaller laptop. The goal is to create a seamless and professional experience for everyone using the platform.</w:t>
      </w:r>
    </w:p>
    <w:p w14:paraId="5C0E370F" w14:textId="54460CEB" w:rsidR="00B85F2E" w:rsidRPr="00A37A31" w:rsidRDefault="00B85F2E" w:rsidP="004B682A">
      <w:pPr>
        <w:pStyle w:val="Paragraph"/>
        <w:ind w:firstLine="288"/>
        <w:rPr>
          <w:lang w:val="en-MY"/>
        </w:rPr>
      </w:pPr>
      <w:r w:rsidRPr="00A37A31">
        <w:rPr>
          <w:lang w:val="en-MY"/>
        </w:rPr>
        <w:t xml:space="preserve">Figure 3 shows what the user homepage looks like after someone sets their preferences such as choosing a cryptocurrency, picking how far ahead they want to forecast, and selecting a start date for the historical data. The screen is split into two main parts: on the left is the panel for selecting parameters, and on the right are the results. The left sidebar, labelled "Select Parameters," let users pick things like the cryptocurrency they want to analyse (for example, Bitcoin - BTC/USD), the forecast horizon (such as 12 hours), and the starting point for historical data using a date picker. Everything is laid out with dropdown menus and a clearly marked "Forecast" button, so it’s simple to use. </w:t>
      </w:r>
      <w:r>
        <w:rPr>
          <w:lang w:val="en-MY"/>
        </w:rPr>
        <w:t>It also has</w:t>
      </w:r>
      <w:r w:rsidRPr="00A37A31">
        <w:rPr>
          <w:lang w:val="en-MY"/>
        </w:rPr>
        <w:t xml:space="preserve"> an “Additional Configuration” section for more detailed adjustments to the historical data range.</w:t>
      </w:r>
      <w:r>
        <w:rPr>
          <w:lang w:val="en-MY"/>
        </w:rPr>
        <w:t xml:space="preserve"> </w:t>
      </w:r>
      <w:r w:rsidRPr="00A37A31">
        <w:rPr>
          <w:lang w:val="en-MY"/>
        </w:rPr>
        <w:t>On the right side of the screen, users see the prediction results, which are broken down into three sections. At the top, "Current Statistics" panel that shows key figures for example the current price of the chosen cryptocurrency, the forecasted price, and the expected percentage change. These are displayed in separate boxes, making it easy for users to quickly get the main takeaways from the forecast.</w:t>
      </w:r>
    </w:p>
    <w:p w14:paraId="03FF546E" w14:textId="77777777" w:rsidR="00502D1C" w:rsidRDefault="00502D1C" w:rsidP="00DF3332">
      <w:pPr>
        <w:ind w:firstLine="360"/>
        <w:jc w:val="both"/>
        <w:rPr>
          <w:sz w:val="20"/>
        </w:rPr>
      </w:pPr>
    </w:p>
    <w:p w14:paraId="179F3ED9" w14:textId="1B110FC2" w:rsidR="00502D1C" w:rsidRDefault="000A2703" w:rsidP="000A2703">
      <w:pPr>
        <w:ind w:firstLine="360"/>
        <w:jc w:val="center"/>
        <w:rPr>
          <w:sz w:val="20"/>
        </w:rPr>
      </w:pPr>
      <w:r w:rsidRPr="00195E8B">
        <w:rPr>
          <w:noProof/>
        </w:rPr>
        <w:drawing>
          <wp:inline distT="0" distB="0" distL="0" distR="0" wp14:anchorId="78963F2B" wp14:editId="37024F94">
            <wp:extent cx="4610100" cy="2089384"/>
            <wp:effectExtent l="0" t="0" r="0" b="6350"/>
            <wp:docPr id="11302537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25375" name="Picture 1" descr="A screenshot of a compute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22987" cy="2095225"/>
                    </a:xfrm>
                    <a:prstGeom prst="rect">
                      <a:avLst/>
                    </a:prstGeom>
                  </pic:spPr>
                </pic:pic>
              </a:graphicData>
            </a:graphic>
          </wp:inline>
        </w:drawing>
      </w:r>
    </w:p>
    <w:p w14:paraId="2E8CDA8B" w14:textId="1DD8D7FB" w:rsidR="000A2703" w:rsidRDefault="000A2703" w:rsidP="004B682A">
      <w:pPr>
        <w:pStyle w:val="FigureCaption"/>
      </w:pPr>
      <w:r>
        <w:rPr>
          <w:b/>
          <w:caps/>
        </w:rPr>
        <w:t>Figure 3.</w:t>
      </w:r>
      <w:r>
        <w:t xml:space="preserve"> </w:t>
      </w:r>
      <w:r w:rsidRPr="00776FE2">
        <w:t>A homepage for users after they select parameters, forecast horizon</w:t>
      </w:r>
      <w:r>
        <w:t xml:space="preserve"> and </w:t>
      </w:r>
      <w:r w:rsidRPr="00776FE2">
        <w:t>date for historical data</w:t>
      </w:r>
    </w:p>
    <w:p w14:paraId="59DA8C7A" w14:textId="5741C4A2" w:rsidR="002038B3" w:rsidRDefault="000A2703" w:rsidP="004B682A">
      <w:pPr>
        <w:pStyle w:val="Heading1"/>
        <w:rPr>
          <w:bCs/>
          <w:szCs w:val="24"/>
        </w:rPr>
      </w:pPr>
      <w:r>
        <w:rPr>
          <w:bCs/>
          <w:szCs w:val="24"/>
        </w:rPr>
        <w:t>EVALUATION</w:t>
      </w:r>
    </w:p>
    <w:p w14:paraId="4F8233C1" w14:textId="7BED101B" w:rsidR="00943B16" w:rsidRDefault="00943B16" w:rsidP="004B682A">
      <w:pPr>
        <w:pStyle w:val="Caption"/>
        <w:spacing w:after="0"/>
        <w:ind w:firstLine="288"/>
        <w:jc w:val="both"/>
        <w:rPr>
          <w:rFonts w:ascii="Times New Roman" w:hAnsi="Times New Roman" w:cs="Times New Roman"/>
          <w:i w:val="0"/>
          <w:iCs w:val="0"/>
          <w:color w:val="auto"/>
          <w:sz w:val="20"/>
          <w:szCs w:val="20"/>
        </w:rPr>
      </w:pPr>
      <w:r w:rsidRPr="00462E96">
        <w:rPr>
          <w:rFonts w:ascii="Times New Roman" w:hAnsi="Times New Roman" w:cs="Times New Roman"/>
          <w:i w:val="0"/>
          <w:iCs w:val="0"/>
          <w:color w:val="auto"/>
          <w:sz w:val="20"/>
          <w:szCs w:val="20"/>
        </w:rPr>
        <w:t xml:space="preserve">To evaluate CFA performance, BTC/USD forecast using the LSTM model was simulated. The chart </w:t>
      </w:r>
      <w:r>
        <w:rPr>
          <w:rFonts w:ascii="Times New Roman" w:hAnsi="Times New Roman" w:cs="Times New Roman"/>
          <w:i w:val="0"/>
          <w:iCs w:val="0"/>
          <w:color w:val="auto"/>
          <w:sz w:val="20"/>
          <w:szCs w:val="20"/>
        </w:rPr>
        <w:t>from Fig</w:t>
      </w:r>
      <w:r w:rsidR="00280CCB">
        <w:rPr>
          <w:rFonts w:ascii="Times New Roman" w:hAnsi="Times New Roman" w:cs="Times New Roman"/>
          <w:i w:val="0"/>
          <w:iCs w:val="0"/>
          <w:color w:val="auto"/>
          <w:sz w:val="20"/>
          <w:szCs w:val="20"/>
        </w:rPr>
        <w:t>ure</w:t>
      </w:r>
      <w:r w:rsidR="00F7554D">
        <w:rPr>
          <w:rFonts w:ascii="Times New Roman" w:hAnsi="Times New Roman" w:cs="Times New Roman"/>
          <w:i w:val="0"/>
          <w:iCs w:val="0"/>
          <w:color w:val="auto"/>
          <w:sz w:val="20"/>
          <w:szCs w:val="20"/>
        </w:rPr>
        <w:t>.</w:t>
      </w:r>
      <w:r>
        <w:rPr>
          <w:rFonts w:ascii="Times New Roman" w:hAnsi="Times New Roman" w:cs="Times New Roman"/>
          <w:i w:val="0"/>
          <w:iCs w:val="0"/>
          <w:color w:val="auto"/>
          <w:sz w:val="20"/>
          <w:szCs w:val="20"/>
        </w:rPr>
        <w:t xml:space="preserve"> 4 </w:t>
      </w:r>
      <w:r w:rsidRPr="00462E96">
        <w:rPr>
          <w:rFonts w:ascii="Times New Roman" w:hAnsi="Times New Roman" w:cs="Times New Roman"/>
          <w:i w:val="0"/>
          <w:iCs w:val="0"/>
          <w:color w:val="auto"/>
          <w:sz w:val="20"/>
          <w:szCs w:val="20"/>
        </w:rPr>
        <w:t>show</w:t>
      </w:r>
      <w:r>
        <w:rPr>
          <w:rFonts w:ascii="Times New Roman" w:hAnsi="Times New Roman" w:cs="Times New Roman"/>
          <w:i w:val="0"/>
          <w:iCs w:val="0"/>
          <w:color w:val="auto"/>
          <w:sz w:val="20"/>
          <w:szCs w:val="20"/>
        </w:rPr>
        <w:t xml:space="preserve">n the </w:t>
      </w:r>
      <w:r w:rsidRPr="00462E96">
        <w:rPr>
          <w:rFonts w:ascii="Times New Roman" w:hAnsi="Times New Roman" w:cs="Times New Roman"/>
          <w:i w:val="0"/>
          <w:iCs w:val="0"/>
          <w:color w:val="auto"/>
          <w:sz w:val="20"/>
          <w:szCs w:val="20"/>
        </w:rPr>
        <w:t>historical (blue) vs. predicted (red) prices, with the forecast closely following actual trends. Performance metrics confirm high accuracy. These results demonstrate the model’s effectiveness in capturing short-term price movements with minimal error</w:t>
      </w:r>
      <w:r>
        <w:rPr>
          <w:rFonts w:ascii="Times New Roman" w:hAnsi="Times New Roman" w:cs="Times New Roman"/>
          <w:i w:val="0"/>
          <w:iCs w:val="0"/>
          <w:color w:val="auto"/>
          <w:sz w:val="20"/>
          <w:szCs w:val="20"/>
        </w:rPr>
        <w:t xml:space="preserve"> as shown in Fig</w:t>
      </w:r>
      <w:r w:rsidR="00E9506F">
        <w:rPr>
          <w:rFonts w:ascii="Times New Roman" w:hAnsi="Times New Roman" w:cs="Times New Roman"/>
          <w:i w:val="0"/>
          <w:iCs w:val="0"/>
          <w:color w:val="auto"/>
          <w:sz w:val="20"/>
          <w:szCs w:val="20"/>
        </w:rPr>
        <w:t>ure</w:t>
      </w:r>
      <w:r>
        <w:rPr>
          <w:rFonts w:ascii="Times New Roman" w:hAnsi="Times New Roman" w:cs="Times New Roman"/>
          <w:i w:val="0"/>
          <w:iCs w:val="0"/>
          <w:color w:val="auto"/>
          <w:sz w:val="20"/>
          <w:szCs w:val="20"/>
        </w:rPr>
        <w:t xml:space="preserve"> 4</w:t>
      </w:r>
      <w:r w:rsidRPr="00462E96">
        <w:rPr>
          <w:rFonts w:ascii="Times New Roman" w:hAnsi="Times New Roman" w:cs="Times New Roman"/>
          <w:i w:val="0"/>
          <w:iCs w:val="0"/>
          <w:color w:val="auto"/>
          <w:sz w:val="20"/>
          <w:szCs w:val="20"/>
        </w:rPr>
        <w:t>.</w:t>
      </w:r>
    </w:p>
    <w:p w14:paraId="20B904CE" w14:textId="77777777" w:rsidR="009C2FED" w:rsidRPr="009C2FED" w:rsidRDefault="009C2FED" w:rsidP="009C2FED">
      <w:pPr>
        <w:pStyle w:val="Paragraph"/>
      </w:pPr>
      <w:r w:rsidRPr="009C2FED">
        <w:t>A correlation heatmap of the dataset revealed that Open, High, Low, and Close prices are strongly correlated (correlation = 1), while Volume showed very weak correlation (&lt; 0.1) with price features. This supports the system’s decision to use the Close price as the primary input for forecasting, ensuring model simplicity and avoiding redundancy as shown in Figure 5.</w:t>
      </w:r>
    </w:p>
    <w:p w14:paraId="583DE72D" w14:textId="77777777" w:rsidR="002038B3" w:rsidRDefault="002038B3" w:rsidP="00075EA6">
      <w:pPr>
        <w:pStyle w:val="Paragraph"/>
      </w:pPr>
    </w:p>
    <w:p w14:paraId="6B52A399" w14:textId="6CA8D086" w:rsidR="007E191B" w:rsidRDefault="000A2703" w:rsidP="000A2703">
      <w:pPr>
        <w:pStyle w:val="Paragraph"/>
        <w:jc w:val="center"/>
      </w:pPr>
      <w:r w:rsidRPr="0000326F">
        <w:rPr>
          <w:noProof/>
        </w:rPr>
        <w:lastRenderedPageBreak/>
        <w:drawing>
          <wp:inline distT="0" distB="0" distL="0" distR="0" wp14:anchorId="23549034" wp14:editId="3B4839AD">
            <wp:extent cx="4151570" cy="2415540"/>
            <wp:effectExtent l="0" t="0" r="1905" b="3810"/>
            <wp:docPr id="1400099887" name="Picture 1" descr="A screen 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099887" name="Picture 1" descr="A screen shot of a graph&#10;&#10;AI-generated content may be incorrect."/>
                    <pic:cNvPicPr/>
                  </pic:nvPicPr>
                  <pic:blipFill>
                    <a:blip r:embed="rId12"/>
                    <a:stretch>
                      <a:fillRect/>
                    </a:stretch>
                  </pic:blipFill>
                  <pic:spPr>
                    <a:xfrm>
                      <a:off x="0" y="0"/>
                      <a:ext cx="4158026" cy="2419296"/>
                    </a:xfrm>
                    <a:prstGeom prst="rect">
                      <a:avLst/>
                    </a:prstGeom>
                  </pic:spPr>
                </pic:pic>
              </a:graphicData>
            </a:graphic>
          </wp:inline>
        </w:drawing>
      </w:r>
    </w:p>
    <w:p w14:paraId="73163F55" w14:textId="01726D54" w:rsidR="007E191B" w:rsidRPr="00AE2A50" w:rsidRDefault="00462E96" w:rsidP="004B682A">
      <w:pPr>
        <w:pStyle w:val="Paragraph"/>
        <w:spacing w:before="120"/>
        <w:ind w:firstLine="288"/>
        <w:jc w:val="center"/>
        <w:rPr>
          <w:sz w:val="18"/>
          <w:szCs w:val="18"/>
        </w:rPr>
      </w:pPr>
      <w:r w:rsidRPr="00AE2A50">
        <w:rPr>
          <w:b/>
          <w:sz w:val="18"/>
          <w:szCs w:val="18"/>
        </w:rPr>
        <w:t>FIGURE</w:t>
      </w:r>
      <w:r w:rsidR="007E191B" w:rsidRPr="00AE2A50">
        <w:rPr>
          <w:b/>
          <w:sz w:val="18"/>
          <w:szCs w:val="18"/>
        </w:rPr>
        <w:t xml:space="preserve"> </w:t>
      </w:r>
      <w:r w:rsidRPr="00AE2A50">
        <w:rPr>
          <w:b/>
          <w:sz w:val="18"/>
          <w:szCs w:val="18"/>
        </w:rPr>
        <w:t>4</w:t>
      </w:r>
      <w:r w:rsidR="007E191B" w:rsidRPr="00AE2A50">
        <w:rPr>
          <w:b/>
          <w:sz w:val="18"/>
          <w:szCs w:val="18"/>
        </w:rPr>
        <w:t xml:space="preserve">. </w:t>
      </w:r>
      <w:r w:rsidRPr="00AE2A50">
        <w:rPr>
          <w:sz w:val="18"/>
          <w:szCs w:val="18"/>
        </w:rPr>
        <w:t>Historical vs Forecasted BTC price</w:t>
      </w:r>
    </w:p>
    <w:p w14:paraId="1B00C364" w14:textId="77777777" w:rsidR="00943B16" w:rsidRDefault="00943B16" w:rsidP="004B682A">
      <w:pPr>
        <w:pStyle w:val="Caption"/>
        <w:spacing w:after="0"/>
        <w:ind w:firstLine="288"/>
        <w:jc w:val="both"/>
        <w:rPr>
          <w:rFonts w:ascii="Times New Roman" w:hAnsi="Times New Roman" w:cs="Times New Roman"/>
          <w:i w:val="0"/>
          <w:iCs w:val="0"/>
          <w:color w:val="auto"/>
          <w:sz w:val="20"/>
          <w:szCs w:val="20"/>
        </w:rPr>
      </w:pPr>
    </w:p>
    <w:p w14:paraId="4E036D13" w14:textId="77777777" w:rsidR="004B682A" w:rsidRDefault="004B682A" w:rsidP="00F7554D">
      <w:pPr>
        <w:pStyle w:val="Paragraph"/>
        <w:ind w:firstLine="288"/>
      </w:pPr>
    </w:p>
    <w:p w14:paraId="7C3F78FF" w14:textId="70ED6944" w:rsidR="002B05CB" w:rsidRPr="00AE2A50" w:rsidRDefault="00462E96" w:rsidP="00AE2A50">
      <w:pPr>
        <w:jc w:val="center"/>
        <w:rPr>
          <w:lang w:val="en-MY" w:eastAsia="zh-CN"/>
        </w:rPr>
      </w:pPr>
      <w:r w:rsidRPr="00AD26EA">
        <w:rPr>
          <w:noProof/>
          <w:lang w:val="en-MY"/>
        </w:rPr>
        <w:drawing>
          <wp:inline distT="0" distB="0" distL="0" distR="0" wp14:anchorId="4373B7B7" wp14:editId="2EB30AF0">
            <wp:extent cx="3157585" cy="2644140"/>
            <wp:effectExtent l="0" t="0" r="5080" b="3810"/>
            <wp:docPr id="1480090576" name="Picture 1" descr="A screenshot of a heatma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090576" name="Picture 1" descr="A screenshot of a heatmap&#10;&#10;AI-generated content may be incorrect."/>
                    <pic:cNvPicPr/>
                  </pic:nvPicPr>
                  <pic:blipFill>
                    <a:blip r:embed="rId13"/>
                    <a:stretch>
                      <a:fillRect/>
                    </a:stretch>
                  </pic:blipFill>
                  <pic:spPr>
                    <a:xfrm>
                      <a:off x="0" y="0"/>
                      <a:ext cx="3171459" cy="2655758"/>
                    </a:xfrm>
                    <a:prstGeom prst="rect">
                      <a:avLst/>
                    </a:prstGeom>
                  </pic:spPr>
                </pic:pic>
              </a:graphicData>
            </a:graphic>
          </wp:inline>
        </w:drawing>
      </w:r>
    </w:p>
    <w:p w14:paraId="1E3DC593" w14:textId="4C089E48" w:rsidR="007E191B" w:rsidRPr="007E191B" w:rsidRDefault="00462E96" w:rsidP="00AE2A50">
      <w:pPr>
        <w:spacing w:before="120"/>
        <w:jc w:val="center"/>
        <w:rPr>
          <w:sz w:val="18"/>
          <w:szCs w:val="18"/>
          <w:lang w:val="en-MY" w:eastAsia="zh-CN"/>
        </w:rPr>
      </w:pPr>
      <w:r>
        <w:rPr>
          <w:b/>
          <w:sz w:val="18"/>
          <w:szCs w:val="18"/>
        </w:rPr>
        <w:t>FIGURE</w:t>
      </w:r>
      <w:r w:rsidR="007E191B" w:rsidRPr="007E191B">
        <w:rPr>
          <w:b/>
          <w:sz w:val="18"/>
          <w:szCs w:val="18"/>
        </w:rPr>
        <w:t xml:space="preserve"> </w:t>
      </w:r>
      <w:r>
        <w:rPr>
          <w:b/>
          <w:sz w:val="18"/>
          <w:szCs w:val="18"/>
        </w:rPr>
        <w:t>5</w:t>
      </w:r>
      <w:r w:rsidR="007E191B" w:rsidRPr="007E191B">
        <w:rPr>
          <w:b/>
          <w:sz w:val="18"/>
          <w:szCs w:val="18"/>
        </w:rPr>
        <w:t xml:space="preserve">. </w:t>
      </w:r>
      <w:r w:rsidRPr="00462E96">
        <w:rPr>
          <w:sz w:val="18"/>
          <w:szCs w:val="18"/>
        </w:rPr>
        <w:t xml:space="preserve">Correlation </w:t>
      </w:r>
      <w:r>
        <w:rPr>
          <w:sz w:val="18"/>
          <w:szCs w:val="18"/>
        </w:rPr>
        <w:t>m</w:t>
      </w:r>
      <w:r w:rsidRPr="00462E96">
        <w:rPr>
          <w:sz w:val="18"/>
          <w:szCs w:val="18"/>
        </w:rPr>
        <w:t>atrix</w:t>
      </w:r>
    </w:p>
    <w:p w14:paraId="41B9E858" w14:textId="77777777" w:rsidR="00462E96" w:rsidRDefault="00462E96" w:rsidP="00462E96">
      <w:pPr>
        <w:pStyle w:val="Paragraph"/>
        <w:ind w:firstLine="0"/>
      </w:pPr>
    </w:p>
    <w:p w14:paraId="14133D35" w14:textId="77777777" w:rsidR="00462E96" w:rsidRPr="00AD26EA" w:rsidRDefault="00462E96" w:rsidP="004B682A">
      <w:pPr>
        <w:pStyle w:val="Paragraph"/>
        <w:numPr>
          <w:ilvl w:val="0"/>
          <w:numId w:val="7"/>
        </w:numPr>
        <w:ind w:left="648"/>
      </w:pPr>
      <w:r w:rsidRPr="00AD26EA">
        <w:t>Feature Engineering: Since price features are highly correlated, using just one (e.g., Close) as the input for prediction (as your CFA currently does) is justified and avoids redundancy. Including all highly correlated features wouldn’t significantly improve accuracy but could increase model complexity.</w:t>
      </w:r>
    </w:p>
    <w:p w14:paraId="3A8797AD" w14:textId="77777777" w:rsidR="00462E96" w:rsidRDefault="00462E96" w:rsidP="00AE2A50">
      <w:pPr>
        <w:pStyle w:val="Paragraph"/>
        <w:numPr>
          <w:ilvl w:val="0"/>
          <w:numId w:val="7"/>
        </w:numPr>
        <w:ind w:left="648"/>
      </w:pPr>
      <w:r w:rsidRPr="00AD26EA">
        <w:t>Volume Role: Volume is weakly correlated with price, meaning it’s not a strong predictor on its own. However, in advanced models (like CNN or attention-based networks), Volume could still add value as a supplementary feature to capture unusual activity spikes.</w:t>
      </w:r>
    </w:p>
    <w:p w14:paraId="5995BA65" w14:textId="575A93CA" w:rsidR="00462E96" w:rsidRDefault="00462E96" w:rsidP="00AE2A50">
      <w:pPr>
        <w:pStyle w:val="Paragraph"/>
        <w:numPr>
          <w:ilvl w:val="0"/>
          <w:numId w:val="7"/>
        </w:numPr>
        <w:ind w:left="648"/>
      </w:pPr>
      <w:r w:rsidRPr="00AD26EA">
        <w:t>Model Simplification: The focus on using only the Close price as input for the LSTM, Random Forest, and Linear Regression models is justified by the correlation analysis. Since the Open, High, and Low prices exhibit near-perfect correlation with the Close price, including them would introduce redundancy without improving predictive performance. This approach promotes model efficiency and reduces the risk of overfitting</w:t>
      </w:r>
      <w:r>
        <w:t>.</w:t>
      </w:r>
    </w:p>
    <w:p w14:paraId="6BA5D604" w14:textId="77777777" w:rsidR="00462E96" w:rsidRDefault="00462E96" w:rsidP="00462E96">
      <w:pPr>
        <w:pStyle w:val="Heading1"/>
        <w:rPr>
          <w:lang w:val="en-MY"/>
        </w:rPr>
      </w:pPr>
      <w:r>
        <w:rPr>
          <w:lang w:val="en-MY"/>
        </w:rPr>
        <w:t>DISCUSSION</w:t>
      </w:r>
    </w:p>
    <w:p w14:paraId="20F6C1B5" w14:textId="5429AEB1" w:rsidR="00462E96" w:rsidRPr="00075EA6" w:rsidRDefault="00462E96" w:rsidP="004B682A">
      <w:pPr>
        <w:pStyle w:val="Paragraph"/>
        <w:ind w:firstLine="288"/>
      </w:pPr>
      <w:r>
        <w:t xml:space="preserve">The evaluation shows that the LSTM model outperformed others with the lowest RMSE and MAPE, demonstrating its strength in capturing sequential patterns in volatile markets like cryptocurrency. This validates its use as the core </w:t>
      </w:r>
      <w:r>
        <w:lastRenderedPageBreak/>
        <w:t xml:space="preserve">forecasting model in CFA. The system's ability to combine multiple models with interactive forecasting and customizable parameters provides a significant advantage over existing platforms. However, its reliance on static Excel data and limited model tuning are current limitations. Future improvements should focus on integrating real-time data, optimizing models, and expanding forecasting </w:t>
      </w:r>
      <w:r w:rsidR="64013670">
        <w:t>horizons</w:t>
      </w:r>
      <w:r>
        <w:t>.</w:t>
      </w:r>
    </w:p>
    <w:p w14:paraId="6401B72D" w14:textId="6F182613" w:rsidR="0039376F" w:rsidRDefault="007E191B" w:rsidP="004B682A">
      <w:pPr>
        <w:pStyle w:val="Heading1"/>
        <w:rPr>
          <w:b w:val="0"/>
          <w:caps w:val="0"/>
          <w:sz w:val="20"/>
        </w:rPr>
      </w:pPr>
      <w:r>
        <w:t>CONCLUSION</w:t>
      </w:r>
    </w:p>
    <w:p w14:paraId="1DF7E5C9" w14:textId="3F42F517" w:rsidR="00ED13B4" w:rsidRPr="00AE2A50" w:rsidRDefault="00462E96" w:rsidP="004B682A">
      <w:pPr>
        <w:ind w:firstLine="288"/>
        <w:jc w:val="both"/>
        <w:rPr>
          <w:sz w:val="20"/>
        </w:rPr>
      </w:pPr>
      <w:r w:rsidRPr="002D3809">
        <w:rPr>
          <w:sz w:val="20"/>
        </w:rPr>
        <w:t>The proposed CFA system combines machine learning with a user-friendly platform to predict short-term cryptocurrency trends. It achieves key goals in accuracy, customization, and visualization. While limited by static data and basic UI, it establishes a strong foundation for future enhancements like real-time data integration and long-term forecasting. Overall, CFA demonstrates the potential of machine learning in supporting informed decision-making in volatile crypto markets</w:t>
      </w:r>
      <w:r w:rsidR="002D3809">
        <w:rPr>
          <w:sz w:val="20"/>
        </w:rPr>
        <w:t>.</w:t>
      </w:r>
    </w:p>
    <w:p w14:paraId="16F21B4D" w14:textId="6CB0B7ED" w:rsidR="00613B4D" w:rsidRDefault="0016385D" w:rsidP="004B682A">
      <w:pPr>
        <w:pStyle w:val="Heading1"/>
        <w:rPr>
          <w:b w:val="0"/>
          <w:caps w:val="0"/>
          <w:sz w:val="20"/>
        </w:rPr>
      </w:pPr>
      <w:r w:rsidRPr="00075EA6">
        <w:rPr>
          <w:rFonts w:asciiTheme="majorBidi" w:hAnsiTheme="majorBidi" w:cstheme="majorBidi"/>
        </w:rPr>
        <w:t>References</w:t>
      </w:r>
    </w:p>
    <w:p w14:paraId="032118ED" w14:textId="376C68D7" w:rsidR="002F5894" w:rsidRDefault="00462E96" w:rsidP="004B682A">
      <w:pPr>
        <w:pStyle w:val="Paragraph"/>
        <w:numPr>
          <w:ilvl w:val="0"/>
          <w:numId w:val="4"/>
        </w:numPr>
        <w:ind w:left="432" w:hanging="432"/>
      </w:pPr>
      <w:r w:rsidRPr="00462E96">
        <w:t xml:space="preserve">L. </w:t>
      </w:r>
      <w:proofErr w:type="spellStart"/>
      <w:r w:rsidRPr="00462E96">
        <w:t>Mochurad</w:t>
      </w:r>
      <w:proofErr w:type="spellEnd"/>
      <w:r w:rsidRPr="00462E96">
        <w:t>, and A. Dereviannyi, “An ensemble approach integrating LSTM and ARIMA models for enhanced financial market predictions,” R. Soc. Open Sci. </w:t>
      </w:r>
      <w:r w:rsidRPr="00462E96">
        <w:rPr>
          <w:b/>
          <w:bCs/>
        </w:rPr>
        <w:t>11</w:t>
      </w:r>
      <w:r w:rsidRPr="00462E96">
        <w:t>(9), 240699 (2024).</w:t>
      </w:r>
    </w:p>
    <w:p w14:paraId="5159DB10" w14:textId="0124FA0D" w:rsidR="00462E96" w:rsidRDefault="00462E96" w:rsidP="004B682A">
      <w:pPr>
        <w:pStyle w:val="Paragraph"/>
        <w:numPr>
          <w:ilvl w:val="0"/>
          <w:numId w:val="4"/>
        </w:numPr>
        <w:ind w:left="432" w:hanging="432"/>
      </w:pPr>
      <w:r w:rsidRPr="00462E96">
        <w:t xml:space="preserve">H. </w:t>
      </w:r>
      <w:proofErr w:type="spellStart"/>
      <w:r w:rsidRPr="00462E96">
        <w:t>Abbasimehr</w:t>
      </w:r>
      <w:proofErr w:type="spellEnd"/>
      <w:r w:rsidRPr="00462E96">
        <w:t>, M. Shabani, and M. Yousefi, “An optimized model using LSTM network for demand forecasting,” Computers &amp; Industrial Engineering </w:t>
      </w:r>
      <w:r w:rsidRPr="00462E96">
        <w:rPr>
          <w:b/>
          <w:bCs/>
        </w:rPr>
        <w:t>143</w:t>
      </w:r>
      <w:r w:rsidRPr="00462E96">
        <w:t>, 106435 (2020).</w:t>
      </w:r>
    </w:p>
    <w:p w14:paraId="5DFDCB95" w14:textId="5548A93A" w:rsidR="00462E96" w:rsidRDefault="00462E96" w:rsidP="004B682A">
      <w:pPr>
        <w:pStyle w:val="Paragraph"/>
        <w:numPr>
          <w:ilvl w:val="0"/>
          <w:numId w:val="4"/>
        </w:numPr>
        <w:ind w:left="432" w:hanging="432"/>
      </w:pPr>
      <w:r>
        <w:t xml:space="preserve">Z. Qiao, “Walmart Sale Forecasting Model Based </w:t>
      </w:r>
      <w:bookmarkStart w:id="3" w:name="_Int_er9FQium"/>
      <w:proofErr w:type="gramStart"/>
      <w:r>
        <w:t>On</w:t>
      </w:r>
      <w:bookmarkEnd w:id="3"/>
      <w:proofErr w:type="gramEnd"/>
      <w:r>
        <w:t xml:space="preserve"> </w:t>
      </w:r>
      <w:proofErr w:type="spellStart"/>
      <w:r>
        <w:t>LightGBM</w:t>
      </w:r>
      <w:proofErr w:type="spellEnd"/>
      <w:r>
        <w:t>,” in </w:t>
      </w:r>
      <w:r w:rsidRPr="378309FC">
        <w:rPr>
          <w:i/>
          <w:iCs/>
        </w:rPr>
        <w:t>2020 2nd International Conference on Machine Learning, Big Data and Business Intelligence (MLBDBI)</w:t>
      </w:r>
      <w:r>
        <w:t>, (IEEE, Taiyuan, China, 2020), pp. 76–79.</w:t>
      </w:r>
    </w:p>
    <w:p w14:paraId="23447758" w14:textId="6E2C5006" w:rsidR="00462E96" w:rsidRDefault="006209AD" w:rsidP="004B682A">
      <w:pPr>
        <w:pStyle w:val="Paragraph"/>
        <w:numPr>
          <w:ilvl w:val="0"/>
          <w:numId w:val="4"/>
        </w:numPr>
        <w:ind w:left="432" w:hanging="432"/>
      </w:pPr>
      <w:r w:rsidRPr="006209AD">
        <w:t xml:space="preserve">Z. Lyu, S. Patwardhan, D. </w:t>
      </w:r>
      <w:proofErr w:type="spellStart"/>
      <w:r w:rsidRPr="006209AD">
        <w:t>Stadem</w:t>
      </w:r>
      <w:proofErr w:type="spellEnd"/>
      <w:r w:rsidRPr="006209AD">
        <w:t>, J. Langfeld, S. Benson, S. Thoelke, and T. Desell, “</w:t>
      </w:r>
      <w:proofErr w:type="spellStart"/>
      <w:r w:rsidRPr="006209AD">
        <w:t>Neuroevolution</w:t>
      </w:r>
      <w:proofErr w:type="spellEnd"/>
      <w:r w:rsidRPr="006209AD">
        <w:t xml:space="preserve"> of recurrent neural networks for time series forecasting of coal-fired power plant operating parameters,” in </w:t>
      </w:r>
      <w:r w:rsidRPr="006209AD">
        <w:rPr>
          <w:i/>
          <w:iCs/>
        </w:rPr>
        <w:t>Proceedings of the Genetic and Evolutionary Computation Conference Companion</w:t>
      </w:r>
      <w:r w:rsidRPr="006209AD">
        <w:t>, (ACM, Lille France, 2021), pp. 1735–1743.</w:t>
      </w:r>
    </w:p>
    <w:p w14:paraId="07590063" w14:textId="3AE85C8E" w:rsidR="006209AD" w:rsidRDefault="006209AD" w:rsidP="004B682A">
      <w:pPr>
        <w:pStyle w:val="Paragraph"/>
        <w:numPr>
          <w:ilvl w:val="0"/>
          <w:numId w:val="4"/>
        </w:numPr>
        <w:ind w:left="432" w:hanging="432"/>
      </w:pPr>
      <w:r w:rsidRPr="006209AD">
        <w:t xml:space="preserve">V. Tyshchenko, S. </w:t>
      </w:r>
      <w:proofErr w:type="spellStart"/>
      <w:r w:rsidRPr="006209AD">
        <w:t>Achkasova</w:t>
      </w:r>
      <w:proofErr w:type="spellEnd"/>
      <w:r w:rsidRPr="006209AD">
        <w:t xml:space="preserve">, O. Naidenko, S. </w:t>
      </w:r>
      <w:proofErr w:type="spellStart"/>
      <w:r w:rsidRPr="006209AD">
        <w:t>Kanyhin</w:t>
      </w:r>
      <w:proofErr w:type="spellEnd"/>
      <w:r w:rsidRPr="006209AD">
        <w:t>, and V. Karpova, “Development of recurrent neural networks for price forecasting at cryptocurrency exchanges,” EEJET </w:t>
      </w:r>
      <w:r w:rsidRPr="006209AD">
        <w:rPr>
          <w:b/>
          <w:bCs/>
        </w:rPr>
        <w:t>5</w:t>
      </w:r>
      <w:r w:rsidRPr="006209AD">
        <w:t>(4 (125)), 43–54 (2023).</w:t>
      </w:r>
    </w:p>
    <w:p w14:paraId="387724F1" w14:textId="0DD60835" w:rsidR="006209AD" w:rsidRDefault="006209AD" w:rsidP="004B682A">
      <w:pPr>
        <w:pStyle w:val="Paragraph"/>
        <w:numPr>
          <w:ilvl w:val="0"/>
          <w:numId w:val="4"/>
        </w:numPr>
        <w:ind w:left="432" w:hanging="432"/>
      </w:pPr>
      <w:r w:rsidRPr="006209AD">
        <w:t xml:space="preserve">I. </w:t>
      </w:r>
      <w:proofErr w:type="spellStart"/>
      <w:r w:rsidRPr="006209AD">
        <w:t>Nasirtafreshi</w:t>
      </w:r>
      <w:proofErr w:type="spellEnd"/>
      <w:r w:rsidRPr="006209AD">
        <w:t>, “Forecasting cryptocurrency prices using Recurrent Neural Network and Long Short-term Memory,” Data &amp; Knowledge Engineering </w:t>
      </w:r>
      <w:r w:rsidRPr="006209AD">
        <w:rPr>
          <w:b/>
          <w:bCs/>
        </w:rPr>
        <w:t>139</w:t>
      </w:r>
      <w:r w:rsidRPr="006209AD">
        <w:t>, 102009 (2022).</w:t>
      </w:r>
    </w:p>
    <w:p w14:paraId="156953BF" w14:textId="69A613D9" w:rsidR="006209AD" w:rsidRDefault="006209AD" w:rsidP="004B682A">
      <w:pPr>
        <w:pStyle w:val="Paragraph"/>
        <w:numPr>
          <w:ilvl w:val="0"/>
          <w:numId w:val="4"/>
        </w:numPr>
        <w:ind w:left="432" w:hanging="432"/>
      </w:pPr>
      <w:r w:rsidRPr="006209AD">
        <w:t xml:space="preserve">S. </w:t>
      </w:r>
      <w:proofErr w:type="spellStart"/>
      <w:r w:rsidRPr="006209AD">
        <w:t>Hansun</w:t>
      </w:r>
      <w:proofErr w:type="spellEnd"/>
      <w:r w:rsidRPr="006209AD">
        <w:t xml:space="preserve">, A. </w:t>
      </w:r>
      <w:proofErr w:type="spellStart"/>
      <w:r w:rsidRPr="006209AD">
        <w:t>Wicaksana</w:t>
      </w:r>
      <w:proofErr w:type="spellEnd"/>
      <w:r w:rsidRPr="006209AD">
        <w:t>, and A.Q.M. Khaliq, “Multivariate cryptocurrency prediction: comparative analysis of three recurrent neural networks approaches,” J Big Data </w:t>
      </w:r>
      <w:r w:rsidRPr="006209AD">
        <w:rPr>
          <w:b/>
          <w:bCs/>
        </w:rPr>
        <w:t>9</w:t>
      </w:r>
      <w:r w:rsidRPr="006209AD">
        <w:t>(1), 50 (2022).</w:t>
      </w:r>
    </w:p>
    <w:p w14:paraId="7920D7A7" w14:textId="1F9DC752" w:rsidR="006209AD" w:rsidRDefault="006209AD" w:rsidP="004B682A">
      <w:pPr>
        <w:pStyle w:val="Paragraph"/>
        <w:numPr>
          <w:ilvl w:val="0"/>
          <w:numId w:val="4"/>
        </w:numPr>
        <w:ind w:left="432" w:hanging="432"/>
      </w:pPr>
      <w:r w:rsidRPr="006209AD">
        <w:t xml:space="preserve">O. Omole, and D. Enke, “Deep learning for Bitcoin price direction prediction: models and trading strategies empirically compared,” </w:t>
      </w:r>
      <w:proofErr w:type="spellStart"/>
      <w:r w:rsidRPr="006209AD">
        <w:t>Financ</w:t>
      </w:r>
      <w:proofErr w:type="spellEnd"/>
      <w:r w:rsidRPr="006209AD">
        <w:t xml:space="preserve"> </w:t>
      </w:r>
      <w:proofErr w:type="spellStart"/>
      <w:r w:rsidRPr="006209AD">
        <w:t>Innov</w:t>
      </w:r>
      <w:proofErr w:type="spellEnd"/>
      <w:r w:rsidRPr="006209AD">
        <w:t> </w:t>
      </w:r>
      <w:r w:rsidRPr="006209AD">
        <w:rPr>
          <w:b/>
          <w:bCs/>
        </w:rPr>
        <w:t>10</w:t>
      </w:r>
      <w:r w:rsidRPr="006209AD">
        <w:t>(1), 117 (2024).</w:t>
      </w:r>
    </w:p>
    <w:p w14:paraId="135CED2D" w14:textId="3847E166" w:rsidR="00B9703F" w:rsidRDefault="006209AD" w:rsidP="004B682A">
      <w:pPr>
        <w:pStyle w:val="Paragraph"/>
        <w:numPr>
          <w:ilvl w:val="0"/>
          <w:numId w:val="4"/>
        </w:numPr>
        <w:ind w:left="432" w:hanging="432"/>
      </w:pPr>
      <w:r w:rsidRPr="006209AD">
        <w:t>S. Alonso-Monsalve, A.L. Suárez-Cetrulo, A. Cervantes, and D. Quintana, “Convolution on neural networks for high-frequency trend prediction of cryptocurrency exchange rates using technical indicators,” Expert Systems with Applications </w:t>
      </w:r>
      <w:r w:rsidRPr="006209AD">
        <w:rPr>
          <w:b/>
          <w:bCs/>
        </w:rPr>
        <w:t>149</w:t>
      </w:r>
      <w:r w:rsidRPr="006209AD">
        <w:t>, 113250 (2020).</w:t>
      </w:r>
    </w:p>
    <w:p w14:paraId="249C1F09" w14:textId="34E4407D" w:rsidR="006209AD" w:rsidRDefault="00B9703F" w:rsidP="004B682A">
      <w:pPr>
        <w:pStyle w:val="Paragraph"/>
        <w:numPr>
          <w:ilvl w:val="0"/>
          <w:numId w:val="4"/>
        </w:numPr>
        <w:ind w:left="432" w:hanging="432"/>
      </w:pPr>
      <w:r w:rsidRPr="00B9703F">
        <w:t xml:space="preserve">I. Jirou, I. Jebabli, and A. </w:t>
      </w:r>
      <w:proofErr w:type="spellStart"/>
      <w:r w:rsidRPr="00B9703F">
        <w:t>Lahiani</w:t>
      </w:r>
      <w:proofErr w:type="spellEnd"/>
      <w:r w:rsidRPr="00B9703F">
        <w:t>, “A hybrid deep learning model for cryptocurrency returns forecasting: Comparison of the performance of financial markets and impact of external variables,” Research in International Business and Finance </w:t>
      </w:r>
      <w:r w:rsidRPr="00B9703F">
        <w:rPr>
          <w:b/>
          <w:bCs/>
        </w:rPr>
        <w:t>73</w:t>
      </w:r>
      <w:r w:rsidRPr="00B9703F">
        <w:t>, 102575 (2025).</w:t>
      </w:r>
    </w:p>
    <w:p w14:paraId="72C7B061" w14:textId="7E730E03" w:rsidR="00B9703F" w:rsidRDefault="00B9703F" w:rsidP="004B682A">
      <w:pPr>
        <w:pStyle w:val="Paragraph"/>
        <w:numPr>
          <w:ilvl w:val="0"/>
          <w:numId w:val="4"/>
        </w:numPr>
        <w:ind w:left="432" w:hanging="432"/>
      </w:pPr>
      <w:r w:rsidRPr="00B9703F">
        <w:t>D. K, B.S. P, D. J, I. C, and A. R, “Cryptocurrency Exchange Rate Prediction using ARIMA Model on Real Time Data,” in </w:t>
      </w:r>
      <w:r w:rsidRPr="00B9703F">
        <w:rPr>
          <w:i/>
          <w:iCs/>
        </w:rPr>
        <w:t>2022 International Conference on Electronics and Renewable Systems (ICEARS)</w:t>
      </w:r>
      <w:r w:rsidRPr="00B9703F">
        <w:t>, (IEEE, Tuticorin, India, 2022), pp. 914–917.</w:t>
      </w:r>
    </w:p>
    <w:p w14:paraId="2492081F" w14:textId="09DD2F10" w:rsidR="00B9703F" w:rsidRDefault="00B9703F" w:rsidP="004B682A">
      <w:pPr>
        <w:pStyle w:val="Paragraph"/>
        <w:numPr>
          <w:ilvl w:val="0"/>
          <w:numId w:val="4"/>
        </w:numPr>
        <w:ind w:left="432" w:hanging="432"/>
      </w:pPr>
      <w:r w:rsidRPr="00B9703F">
        <w:t>V.</w:t>
      </w:r>
      <w:r w:rsidR="009C2FED">
        <w:t xml:space="preserve"> </w:t>
      </w:r>
      <w:r w:rsidRPr="00B9703F">
        <w:t xml:space="preserve">I. </w:t>
      </w:r>
      <w:proofErr w:type="spellStart"/>
      <w:r w:rsidRPr="00B9703F">
        <w:t>Kontopoulou</w:t>
      </w:r>
      <w:proofErr w:type="spellEnd"/>
      <w:r w:rsidRPr="00B9703F">
        <w:t>, A.</w:t>
      </w:r>
      <w:r w:rsidR="009C2FED">
        <w:t xml:space="preserve"> </w:t>
      </w:r>
      <w:r w:rsidRPr="00B9703F">
        <w:t xml:space="preserve">D. Panagopoulos, I. </w:t>
      </w:r>
      <w:proofErr w:type="spellStart"/>
      <w:r w:rsidRPr="00B9703F">
        <w:t>Kakkos</w:t>
      </w:r>
      <w:proofErr w:type="spellEnd"/>
      <w:r w:rsidRPr="00B9703F">
        <w:t>, and G.K. Matsopoulos, “A Review of ARIMA vs. Machine Learning Approaches for Time Series Forecasting in Data Driven Networks,” Future Internet </w:t>
      </w:r>
      <w:r w:rsidRPr="00B9703F">
        <w:rPr>
          <w:b/>
          <w:bCs/>
        </w:rPr>
        <w:t>15</w:t>
      </w:r>
      <w:r w:rsidRPr="00B9703F">
        <w:t>(8), 255 (2023).</w:t>
      </w:r>
    </w:p>
    <w:p w14:paraId="57AB52BC" w14:textId="370B04A3" w:rsidR="00B9703F" w:rsidRDefault="00B9703F" w:rsidP="004B682A">
      <w:pPr>
        <w:pStyle w:val="Paragraph"/>
        <w:numPr>
          <w:ilvl w:val="0"/>
          <w:numId w:val="4"/>
        </w:numPr>
        <w:ind w:left="432" w:hanging="432"/>
      </w:pPr>
      <w:r w:rsidRPr="00B9703F">
        <w:t xml:space="preserve">A. </w:t>
      </w:r>
      <w:proofErr w:type="spellStart"/>
      <w:r w:rsidRPr="00B9703F">
        <w:t>Viéitez</w:t>
      </w:r>
      <w:proofErr w:type="spellEnd"/>
      <w:r w:rsidRPr="00B9703F">
        <w:t>, M. Santos, and R. Naranjo, “Machine learning Ethereum cryptocurrency prediction and knowledge-based investment strategies,” Knowledge-Based Systems </w:t>
      </w:r>
      <w:r w:rsidRPr="00B9703F">
        <w:rPr>
          <w:b/>
          <w:bCs/>
        </w:rPr>
        <w:t>299</w:t>
      </w:r>
      <w:r w:rsidRPr="00B9703F">
        <w:t>, 112088 (2024)</w:t>
      </w:r>
    </w:p>
    <w:p w14:paraId="02CDD293" w14:textId="0F0DE7C5" w:rsidR="00B9703F" w:rsidRDefault="00B9703F" w:rsidP="004B682A">
      <w:pPr>
        <w:pStyle w:val="Paragraph"/>
        <w:numPr>
          <w:ilvl w:val="0"/>
          <w:numId w:val="4"/>
        </w:numPr>
        <w:ind w:left="432" w:hanging="432"/>
      </w:pPr>
      <w:r w:rsidRPr="00B9703F">
        <w:t xml:space="preserve">J. </w:t>
      </w:r>
      <w:proofErr w:type="spellStart"/>
      <w:r w:rsidRPr="00B9703F">
        <w:t>Lwaho</w:t>
      </w:r>
      <w:proofErr w:type="spellEnd"/>
      <w:r w:rsidRPr="00B9703F">
        <w:t xml:space="preserve">, and B. </w:t>
      </w:r>
      <w:proofErr w:type="spellStart"/>
      <w:r w:rsidRPr="00B9703F">
        <w:t>Ilembo</w:t>
      </w:r>
      <w:proofErr w:type="spellEnd"/>
      <w:r w:rsidRPr="00B9703F">
        <w:t>, “Unfolding the potential of the ARIMA model in forecasting maize production in Tanzania,” BAJ </w:t>
      </w:r>
      <w:r w:rsidRPr="00B9703F">
        <w:rPr>
          <w:b/>
          <w:bCs/>
        </w:rPr>
        <w:t>44</w:t>
      </w:r>
      <w:r w:rsidRPr="00B9703F">
        <w:t>(2), 128–139 (2023).</w:t>
      </w:r>
    </w:p>
    <w:p w14:paraId="34141DAB" w14:textId="40EAA0B2" w:rsidR="00B9703F" w:rsidRDefault="00B9703F" w:rsidP="004B682A">
      <w:pPr>
        <w:pStyle w:val="Paragraph"/>
        <w:numPr>
          <w:ilvl w:val="0"/>
          <w:numId w:val="4"/>
        </w:numPr>
        <w:ind w:left="432" w:hanging="432"/>
      </w:pPr>
      <w:r w:rsidRPr="00B9703F">
        <w:t xml:space="preserve">L. </w:t>
      </w:r>
      <w:proofErr w:type="spellStart"/>
      <w:r w:rsidRPr="00B9703F">
        <w:t>Boongasame</w:t>
      </w:r>
      <w:proofErr w:type="spellEnd"/>
      <w:r w:rsidRPr="00B9703F">
        <w:t xml:space="preserve">, and P. </w:t>
      </w:r>
      <w:proofErr w:type="spellStart"/>
      <w:r w:rsidRPr="00B9703F">
        <w:t>Songram</w:t>
      </w:r>
      <w:proofErr w:type="spellEnd"/>
      <w:r w:rsidRPr="00B9703F">
        <w:t>, “Cryptocurrency price forecasting method using long short-term memory with time-varying parameters,” IJEECS </w:t>
      </w:r>
      <w:r w:rsidRPr="00B9703F">
        <w:rPr>
          <w:b/>
          <w:bCs/>
        </w:rPr>
        <w:t>30</w:t>
      </w:r>
      <w:r w:rsidRPr="00B9703F">
        <w:t>(1), 435 (2023).</w:t>
      </w:r>
    </w:p>
    <w:p w14:paraId="4DD545B9" w14:textId="7D4CE43F" w:rsidR="00B9703F" w:rsidRDefault="00B9703F" w:rsidP="004B682A">
      <w:pPr>
        <w:pStyle w:val="Paragraph"/>
        <w:numPr>
          <w:ilvl w:val="0"/>
          <w:numId w:val="4"/>
        </w:numPr>
        <w:ind w:left="432" w:hanging="432"/>
      </w:pPr>
      <w:r w:rsidRPr="00B9703F">
        <w:t>Z. Zhang, H.</w:t>
      </w:r>
      <w:r w:rsidR="009C2FED">
        <w:t xml:space="preserve"> </w:t>
      </w:r>
      <w:r w:rsidRPr="00B9703F">
        <w:t>-N. Dai, J. Zhou, S.</w:t>
      </w:r>
      <w:r w:rsidR="009C2FED">
        <w:t xml:space="preserve"> </w:t>
      </w:r>
      <w:r w:rsidRPr="00B9703F">
        <w:t>K. Mondal, M.</w:t>
      </w:r>
      <w:r w:rsidR="009C2FED">
        <w:t xml:space="preserve"> </w:t>
      </w:r>
      <w:r w:rsidRPr="00B9703F">
        <w:t>M. García, and H. Wang, “Forecasting cryptocurrency price using convolutional neural networks with weighted and attentive memory channels,” Expert Systems with Applications </w:t>
      </w:r>
      <w:r w:rsidRPr="00B9703F">
        <w:rPr>
          <w:b/>
          <w:bCs/>
        </w:rPr>
        <w:t>183</w:t>
      </w:r>
      <w:r w:rsidRPr="00B9703F">
        <w:t>, 115378 (2021).</w:t>
      </w:r>
    </w:p>
    <w:sectPr w:rsidR="00B9703F"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YjV6P5uAKN+J3x" int2:id="FYqEPsNN">
      <int2:state int2:value="Rejected" int2:type="spell"/>
    </int2:textHash>
    <int2:textHash int2:hashCode="3CSmrjUWqcfEQg" int2:id="77Q8IoAS">
      <int2:state int2:value="Rejected" int2:type="spell"/>
    </int2:textHash>
    <int2:textHash int2:hashCode="zP7SkjUWDPOg94" int2:id="BFVrL8Jh">
      <int2:state int2:value="Rejected" int2:type="spell"/>
    </int2:textHash>
    <int2:textHash int2:hashCode="mdf4yC6U23l9sU" int2:id="pTvFrwzq">
      <int2:state int2:value="Rejected" int2:type="spell"/>
    </int2:textHash>
    <int2:textHash int2:hashCode="LCBymbf9A9qLak" int2:id="khoeyhL8">
      <int2:state int2:value="Rejected" int2:type="spell"/>
    </int2:textHash>
    <int2:textHash int2:hashCode="IpvyNErYNP7OWX" int2:id="ZSsSBlvd">
      <int2:state int2:value="Rejected" int2:type="spell"/>
    </int2:textHash>
    <int2:textHash int2:hashCode="1islYmjDYLkZ4d" int2:id="xjqU5WaU">
      <int2:state int2:value="Rejected" int2:type="spell"/>
    </int2:textHash>
    <int2:textHash int2:hashCode="Cw7r3R/eEC8yC6" int2:id="QQQse9pp">
      <int2:state int2:value="Rejected" int2:type="spell"/>
    </int2:textHash>
    <int2:textHash int2:hashCode="ZnxSXBOFkMk9jI" int2:id="TIQ2s4wQ">
      <int2:state int2:value="Rejected" int2:type="spell"/>
    </int2:textHash>
    <int2:textHash int2:hashCode="KUK/D4OuEbn45i" int2:id="gaSYno6d">
      <int2:state int2:value="Rejected" int2:type="spell"/>
    </int2:textHash>
    <int2:textHash int2:hashCode="6ZABwcHmpHSLrq" int2:id="vr73qsez">
      <int2:state int2:value="Rejected" int2:type="spell"/>
    </int2:textHash>
    <int2:textHash int2:hashCode="XRFUAbQtasQRxp" int2:id="dZtYbeR2">
      <int2:state int2:value="Rejected" int2:type="spell"/>
    </int2:textHash>
    <int2:textHash int2:hashCode="rHyIL9CEBOWQ3n" int2:id="exwn5Jeb">
      <int2:state int2:value="Rejected" int2:type="spell"/>
    </int2:textHash>
    <int2:textHash int2:hashCode="TIzqQSywquKnmZ" int2:id="qUj5oNhN">
      <int2:state int2:value="Rejected" int2:type="spell"/>
    </int2:textHash>
    <int2:textHash int2:hashCode="oVKbqoTzxvyQGp" int2:id="BTcijKn2">
      <int2:state int2:value="Rejected" int2:type="spell"/>
    </int2:textHash>
    <int2:textHash int2:hashCode="lYh5ALMlO6mL2w" int2:id="le4gxpax">
      <int2:state int2:value="Rejected" int2:type="spell"/>
    </int2:textHash>
    <int2:textHash int2:hashCode="gs0NUvzJ6Lwl7A" int2:id="RcEhmNXN">
      <int2:state int2:value="Rejected" int2:type="spell"/>
    </int2:textHash>
    <int2:textHash int2:hashCode="9qV+5sv7xx55Xd" int2:id="3I8B7O8r">
      <int2:state int2:value="Rejected" int2:type="spell"/>
    </int2:textHash>
    <int2:textHash int2:hashCode="P8Gp56BE3ouK7B" int2:id="foDd6bUC">
      <int2:state int2:value="Rejected" int2:type="spell"/>
    </int2:textHash>
    <int2:textHash int2:hashCode="8nuOh8msWH3dTs" int2:id="Dj7iSKm7">
      <int2:state int2:value="Rejected" int2:type="spell"/>
    </int2:textHash>
    <int2:bookmark int2:bookmarkName="_Int_4dFBclte" int2:invalidationBookmarkName="" int2:hashCode="hvfkN/qlp/zhXR" int2:id="u0eursuX">
      <int2:state int2:value="Rejected" int2:type="gram"/>
    </int2:bookmark>
    <int2:bookmark int2:bookmarkName="_Int_er9FQium" int2:invalidationBookmarkName="" int2:hashCode="4ASaZlGcrnEVmA" int2:id="yCwchJhQ">
      <int2:state int2:value="Rejected" int2:type="gram"/>
    </int2:bookmark>
    <int2:bookmark int2:bookmarkName="_Int_8bAq50fe" int2:invalidationBookmarkName="" int2:hashCode="eiAY9M/IMeZ+4I" int2:id="ZAkUPAHr">
      <int2:state int2:value="Rejected" int2:type="style"/>
    </int2:bookmark>
    <int2:bookmark int2:bookmarkName="_Int_lJCgELjh" int2:invalidationBookmarkName="" int2:hashCode="HaJBKnpQPhmYbR" int2:id="ifFjvsaf">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06FF4"/>
    <w:multiLevelType w:val="hybridMultilevel"/>
    <w:tmpl w:val="858AA492"/>
    <w:lvl w:ilvl="0" w:tplc="FFFFFFFF">
      <w:start w:val="1"/>
      <w:numFmt w:val="lowerRoman"/>
      <w:lvlText w:val="%1."/>
      <w:lvlJc w:val="righ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11534844"/>
    <w:multiLevelType w:val="hybridMultilevel"/>
    <w:tmpl w:val="48D479DE"/>
    <w:lvl w:ilvl="0" w:tplc="4409001B">
      <w:start w:val="1"/>
      <w:numFmt w:val="lowerRoman"/>
      <w:lvlText w:val="%1."/>
      <w:lvlJc w:val="righ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9EA311D"/>
    <w:multiLevelType w:val="hybridMultilevel"/>
    <w:tmpl w:val="E6B8A854"/>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9AF358E"/>
    <w:multiLevelType w:val="hybridMultilevel"/>
    <w:tmpl w:val="4EE4D3CE"/>
    <w:lvl w:ilvl="0" w:tplc="4409001B">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DB0065"/>
    <w:multiLevelType w:val="hybridMultilevel"/>
    <w:tmpl w:val="858AA492"/>
    <w:lvl w:ilvl="0" w:tplc="0409001B">
      <w:start w:val="1"/>
      <w:numFmt w:val="low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56595580"/>
    <w:multiLevelType w:val="hybridMultilevel"/>
    <w:tmpl w:val="AF6C70AE"/>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3622961">
    <w:abstractNumId w:val="6"/>
  </w:num>
  <w:num w:numId="2" w16cid:durableId="1895118620">
    <w:abstractNumId w:val="4"/>
  </w:num>
  <w:num w:numId="3" w16cid:durableId="728264530">
    <w:abstractNumId w:val="9"/>
  </w:num>
  <w:num w:numId="4" w16cid:durableId="1922400230">
    <w:abstractNumId w:val="3"/>
  </w:num>
  <w:num w:numId="5" w16cid:durableId="1260681152">
    <w:abstractNumId w:val="5"/>
  </w:num>
  <w:num w:numId="6" w16cid:durableId="146436021">
    <w:abstractNumId w:val="1"/>
  </w:num>
  <w:num w:numId="7" w16cid:durableId="309553576">
    <w:abstractNumId w:val="8"/>
  </w:num>
  <w:num w:numId="8" w16cid:durableId="1919703755">
    <w:abstractNumId w:val="7"/>
  </w:num>
  <w:num w:numId="9" w16cid:durableId="165098332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536A"/>
    <w:rsid w:val="00027428"/>
    <w:rsid w:val="00031EC9"/>
    <w:rsid w:val="00066FED"/>
    <w:rsid w:val="00075EA6"/>
    <w:rsid w:val="0007709F"/>
    <w:rsid w:val="000854FB"/>
    <w:rsid w:val="00086F62"/>
    <w:rsid w:val="00090674"/>
    <w:rsid w:val="0009320B"/>
    <w:rsid w:val="00096AE0"/>
    <w:rsid w:val="000A2703"/>
    <w:rsid w:val="000B1B74"/>
    <w:rsid w:val="000B3A2D"/>
    <w:rsid w:val="000B49C0"/>
    <w:rsid w:val="000E382F"/>
    <w:rsid w:val="000E75CD"/>
    <w:rsid w:val="000F6F91"/>
    <w:rsid w:val="001036BA"/>
    <w:rsid w:val="001146DC"/>
    <w:rsid w:val="00114AB1"/>
    <w:rsid w:val="001230FF"/>
    <w:rsid w:val="001271CA"/>
    <w:rsid w:val="00130BD7"/>
    <w:rsid w:val="00155B67"/>
    <w:rsid w:val="001562AF"/>
    <w:rsid w:val="00161A5B"/>
    <w:rsid w:val="0016385D"/>
    <w:rsid w:val="0016782F"/>
    <w:rsid w:val="00177844"/>
    <w:rsid w:val="001937E9"/>
    <w:rsid w:val="001964E5"/>
    <w:rsid w:val="001B263B"/>
    <w:rsid w:val="001B476A"/>
    <w:rsid w:val="001C764F"/>
    <w:rsid w:val="001C7BB3"/>
    <w:rsid w:val="001D469C"/>
    <w:rsid w:val="002038B3"/>
    <w:rsid w:val="0021619E"/>
    <w:rsid w:val="0023171B"/>
    <w:rsid w:val="00236BFC"/>
    <w:rsid w:val="00237437"/>
    <w:rsid w:val="002502FD"/>
    <w:rsid w:val="002570B4"/>
    <w:rsid w:val="00274622"/>
    <w:rsid w:val="00280597"/>
    <w:rsid w:val="00280CCB"/>
    <w:rsid w:val="00284998"/>
    <w:rsid w:val="00285D24"/>
    <w:rsid w:val="00290390"/>
    <w:rsid w:val="002915D3"/>
    <w:rsid w:val="002924DB"/>
    <w:rsid w:val="002941DA"/>
    <w:rsid w:val="00296B19"/>
    <w:rsid w:val="002B05CB"/>
    <w:rsid w:val="002B5648"/>
    <w:rsid w:val="002D3809"/>
    <w:rsid w:val="002E3C35"/>
    <w:rsid w:val="002F5298"/>
    <w:rsid w:val="002F5894"/>
    <w:rsid w:val="00313C10"/>
    <w:rsid w:val="00326AE0"/>
    <w:rsid w:val="00334603"/>
    <w:rsid w:val="00337E4F"/>
    <w:rsid w:val="00340C36"/>
    <w:rsid w:val="00346A9D"/>
    <w:rsid w:val="0037216F"/>
    <w:rsid w:val="0039376F"/>
    <w:rsid w:val="003A287B"/>
    <w:rsid w:val="003A5C85"/>
    <w:rsid w:val="003A61B1"/>
    <w:rsid w:val="003B0050"/>
    <w:rsid w:val="003D6312"/>
    <w:rsid w:val="003E7C74"/>
    <w:rsid w:val="003F31C6"/>
    <w:rsid w:val="0040225B"/>
    <w:rsid w:val="00402DA2"/>
    <w:rsid w:val="00403952"/>
    <w:rsid w:val="00425AC2"/>
    <w:rsid w:val="00433D15"/>
    <w:rsid w:val="0044771F"/>
    <w:rsid w:val="00447C12"/>
    <w:rsid w:val="00462E96"/>
    <w:rsid w:val="00492843"/>
    <w:rsid w:val="004B151D"/>
    <w:rsid w:val="004B682A"/>
    <w:rsid w:val="004C7243"/>
    <w:rsid w:val="004D7618"/>
    <w:rsid w:val="004E21DE"/>
    <w:rsid w:val="004E3C57"/>
    <w:rsid w:val="004E3CB2"/>
    <w:rsid w:val="00502D1C"/>
    <w:rsid w:val="00525813"/>
    <w:rsid w:val="0053513F"/>
    <w:rsid w:val="00574405"/>
    <w:rsid w:val="00582125"/>
    <w:rsid w:val="005854B0"/>
    <w:rsid w:val="005A0E21"/>
    <w:rsid w:val="005B3A34"/>
    <w:rsid w:val="005D49AF"/>
    <w:rsid w:val="005E415C"/>
    <w:rsid w:val="005E71ED"/>
    <w:rsid w:val="005E7946"/>
    <w:rsid w:val="005F7475"/>
    <w:rsid w:val="00611299"/>
    <w:rsid w:val="00613B4D"/>
    <w:rsid w:val="00616365"/>
    <w:rsid w:val="00616F3B"/>
    <w:rsid w:val="006209AD"/>
    <w:rsid w:val="006249A7"/>
    <w:rsid w:val="0064225B"/>
    <w:rsid w:val="0065597E"/>
    <w:rsid w:val="006763F9"/>
    <w:rsid w:val="006949BC"/>
    <w:rsid w:val="006C28DE"/>
    <w:rsid w:val="006D1229"/>
    <w:rsid w:val="006D372F"/>
    <w:rsid w:val="006D6B64"/>
    <w:rsid w:val="006D72F4"/>
    <w:rsid w:val="006D7353"/>
    <w:rsid w:val="006D7A18"/>
    <w:rsid w:val="006E4474"/>
    <w:rsid w:val="00701388"/>
    <w:rsid w:val="00723B7F"/>
    <w:rsid w:val="00725861"/>
    <w:rsid w:val="0073393A"/>
    <w:rsid w:val="0073539D"/>
    <w:rsid w:val="007510EF"/>
    <w:rsid w:val="00767B8A"/>
    <w:rsid w:val="00775481"/>
    <w:rsid w:val="007A233B"/>
    <w:rsid w:val="007B4863"/>
    <w:rsid w:val="007B78C9"/>
    <w:rsid w:val="007C65E6"/>
    <w:rsid w:val="007D406B"/>
    <w:rsid w:val="007D4407"/>
    <w:rsid w:val="007E191B"/>
    <w:rsid w:val="007E1CA3"/>
    <w:rsid w:val="007E54C7"/>
    <w:rsid w:val="007F3659"/>
    <w:rsid w:val="00812D62"/>
    <w:rsid w:val="00812F29"/>
    <w:rsid w:val="00821713"/>
    <w:rsid w:val="00827050"/>
    <w:rsid w:val="0083278B"/>
    <w:rsid w:val="00834538"/>
    <w:rsid w:val="00850E89"/>
    <w:rsid w:val="008733B1"/>
    <w:rsid w:val="008930E4"/>
    <w:rsid w:val="00893821"/>
    <w:rsid w:val="00894A3B"/>
    <w:rsid w:val="008A7B9C"/>
    <w:rsid w:val="008B18E9"/>
    <w:rsid w:val="008B39FA"/>
    <w:rsid w:val="008B4754"/>
    <w:rsid w:val="008E6A7A"/>
    <w:rsid w:val="008F1038"/>
    <w:rsid w:val="008F7046"/>
    <w:rsid w:val="009005FC"/>
    <w:rsid w:val="00922E5A"/>
    <w:rsid w:val="009348F8"/>
    <w:rsid w:val="00943315"/>
    <w:rsid w:val="00943B16"/>
    <w:rsid w:val="00946C27"/>
    <w:rsid w:val="00963908"/>
    <w:rsid w:val="00971621"/>
    <w:rsid w:val="00985AE0"/>
    <w:rsid w:val="009A4F3D"/>
    <w:rsid w:val="009B696B"/>
    <w:rsid w:val="009B754D"/>
    <w:rsid w:val="009B7671"/>
    <w:rsid w:val="009C2FED"/>
    <w:rsid w:val="009D185C"/>
    <w:rsid w:val="009E5BA1"/>
    <w:rsid w:val="009E7D97"/>
    <w:rsid w:val="009F056E"/>
    <w:rsid w:val="00A24F3D"/>
    <w:rsid w:val="00A26DCD"/>
    <w:rsid w:val="00A314BB"/>
    <w:rsid w:val="00A3264B"/>
    <w:rsid w:val="00A32B7D"/>
    <w:rsid w:val="00A458E9"/>
    <w:rsid w:val="00A5163F"/>
    <w:rsid w:val="00A5596B"/>
    <w:rsid w:val="00A646B3"/>
    <w:rsid w:val="00A6739B"/>
    <w:rsid w:val="00A90413"/>
    <w:rsid w:val="00AA728C"/>
    <w:rsid w:val="00AB0A9C"/>
    <w:rsid w:val="00AB7119"/>
    <w:rsid w:val="00AD5855"/>
    <w:rsid w:val="00AE2A50"/>
    <w:rsid w:val="00AE7500"/>
    <w:rsid w:val="00AE7F87"/>
    <w:rsid w:val="00AF3542"/>
    <w:rsid w:val="00AF5ABE"/>
    <w:rsid w:val="00B00415"/>
    <w:rsid w:val="00B03C2A"/>
    <w:rsid w:val="00B06DEF"/>
    <w:rsid w:val="00B1000D"/>
    <w:rsid w:val="00B10134"/>
    <w:rsid w:val="00B16BFE"/>
    <w:rsid w:val="00B500E5"/>
    <w:rsid w:val="00B51034"/>
    <w:rsid w:val="00B61F4D"/>
    <w:rsid w:val="00B85F2E"/>
    <w:rsid w:val="00B9703F"/>
    <w:rsid w:val="00BA2F6F"/>
    <w:rsid w:val="00BA39BB"/>
    <w:rsid w:val="00BA3B3D"/>
    <w:rsid w:val="00BB7EEA"/>
    <w:rsid w:val="00BD1909"/>
    <w:rsid w:val="00BE5E16"/>
    <w:rsid w:val="00BE5FD1"/>
    <w:rsid w:val="00C06E05"/>
    <w:rsid w:val="00C14B14"/>
    <w:rsid w:val="00C17370"/>
    <w:rsid w:val="00C2054D"/>
    <w:rsid w:val="00C252EB"/>
    <w:rsid w:val="00C26EC0"/>
    <w:rsid w:val="00C55582"/>
    <w:rsid w:val="00C56C77"/>
    <w:rsid w:val="00C84923"/>
    <w:rsid w:val="00CB7B3E"/>
    <w:rsid w:val="00CC739D"/>
    <w:rsid w:val="00CD2751"/>
    <w:rsid w:val="00D022CA"/>
    <w:rsid w:val="00D04468"/>
    <w:rsid w:val="00D16EC9"/>
    <w:rsid w:val="00D30640"/>
    <w:rsid w:val="00D36257"/>
    <w:rsid w:val="00D4687E"/>
    <w:rsid w:val="00D52E2F"/>
    <w:rsid w:val="00D53A12"/>
    <w:rsid w:val="00D87E2A"/>
    <w:rsid w:val="00DA7ED4"/>
    <w:rsid w:val="00DB0C43"/>
    <w:rsid w:val="00DE3354"/>
    <w:rsid w:val="00DF3332"/>
    <w:rsid w:val="00DF7DCD"/>
    <w:rsid w:val="00E042D3"/>
    <w:rsid w:val="00E142C0"/>
    <w:rsid w:val="00E27AF8"/>
    <w:rsid w:val="00E46BBE"/>
    <w:rsid w:val="00E50B7D"/>
    <w:rsid w:val="00E904A1"/>
    <w:rsid w:val="00E9506F"/>
    <w:rsid w:val="00EB18E2"/>
    <w:rsid w:val="00EB7D28"/>
    <w:rsid w:val="00EC0D0C"/>
    <w:rsid w:val="00ED13B4"/>
    <w:rsid w:val="00ED4A2C"/>
    <w:rsid w:val="00EF15EF"/>
    <w:rsid w:val="00EF6940"/>
    <w:rsid w:val="00F14C2C"/>
    <w:rsid w:val="00F2044A"/>
    <w:rsid w:val="00F20BFC"/>
    <w:rsid w:val="00F24D5F"/>
    <w:rsid w:val="00F726C3"/>
    <w:rsid w:val="00F7554D"/>
    <w:rsid w:val="00F820CA"/>
    <w:rsid w:val="00F850B7"/>
    <w:rsid w:val="00F8554C"/>
    <w:rsid w:val="00F95F82"/>
    <w:rsid w:val="00F97A90"/>
    <w:rsid w:val="00FC2F35"/>
    <w:rsid w:val="00FC3FD7"/>
    <w:rsid w:val="00FD1FC6"/>
    <w:rsid w:val="00FE5869"/>
    <w:rsid w:val="0B1E8874"/>
    <w:rsid w:val="182A71F8"/>
    <w:rsid w:val="22257E58"/>
    <w:rsid w:val="2F830975"/>
    <w:rsid w:val="378309FC"/>
    <w:rsid w:val="42604BB3"/>
    <w:rsid w:val="4A1BA805"/>
    <w:rsid w:val="4A9FEF8C"/>
    <w:rsid w:val="64013670"/>
    <w:rsid w:val="69868C9D"/>
    <w:rsid w:val="6B6CFF3F"/>
    <w:rsid w:val="71E77CC2"/>
    <w:rsid w:val="75633567"/>
    <w:rsid w:val="7B272EF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403952"/>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6Char">
    <w:name w:val="Heading 6 Char"/>
    <w:basedOn w:val="DefaultParagraphFont"/>
    <w:link w:val="Heading6"/>
    <w:uiPriority w:val="9"/>
    <w:semiHidden/>
    <w:rsid w:val="00403952"/>
    <w:rPr>
      <w:rFonts w:asciiTheme="majorHAnsi" w:eastAsiaTheme="majorEastAsia" w:hAnsiTheme="majorHAnsi" w:cstheme="majorBidi"/>
      <w:color w:val="243F60" w:themeColor="accent1" w:themeShade="7F"/>
      <w:sz w:val="24"/>
      <w:lang w:val="en-US" w:eastAsia="en-US"/>
    </w:rPr>
  </w:style>
  <w:style w:type="table" w:styleId="TableGridLight">
    <w:name w:val="Grid Table Light"/>
    <w:basedOn w:val="TableNormal"/>
    <w:uiPriority w:val="40"/>
    <w:rsid w:val="007E191B"/>
    <w:rPr>
      <w:rFonts w:asciiTheme="minorHAnsi" w:eastAsiaTheme="minorEastAsia" w:hAnsiTheme="minorHAnsi" w:cstheme="minorBidi"/>
      <w:kern w:val="2"/>
      <w:sz w:val="24"/>
      <w:szCs w:val="24"/>
      <w:lang w:val="en-MY" w:eastAsia="zh-CN"/>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ption">
    <w:name w:val="caption"/>
    <w:basedOn w:val="Normal"/>
    <w:next w:val="Normal"/>
    <w:uiPriority w:val="35"/>
    <w:unhideWhenUsed/>
    <w:qFormat/>
    <w:rsid w:val="007E191B"/>
    <w:pPr>
      <w:spacing w:after="200"/>
    </w:pPr>
    <w:rPr>
      <w:rFonts w:asciiTheme="minorHAnsi" w:eastAsiaTheme="minorEastAsia" w:hAnsiTheme="minorHAnsi" w:cstheme="minorBidi"/>
      <w:i/>
      <w:iCs/>
      <w:color w:val="1F497D" w:themeColor="text2"/>
      <w:kern w:val="2"/>
      <w:sz w:val="18"/>
      <w:szCs w:val="18"/>
      <w:lang w:val="en-MY" w:eastAsia="zh-CN"/>
      <w14:ligatures w14:val="standardContextual"/>
    </w:rPr>
  </w:style>
  <w:style w:type="character" w:styleId="PlaceholderText">
    <w:name w:val="Placeholder Text"/>
    <w:basedOn w:val="DefaultParagraphFont"/>
    <w:uiPriority w:val="99"/>
    <w:semiHidden/>
    <w:rsid w:val="00DA7ED4"/>
    <w:rPr>
      <w:color w:val="666666"/>
    </w:rPr>
  </w:style>
  <w:style w:type="paragraph" w:customStyle="1" w:styleId="Default">
    <w:name w:val="Default"/>
    <w:rsid w:val="006D72F4"/>
    <w:pPr>
      <w:autoSpaceDE w:val="0"/>
      <w:autoSpaceDN w:val="0"/>
      <w:adjustRightInd w:val="0"/>
    </w:pPr>
    <w:rPr>
      <w:color w:val="000000"/>
      <w:sz w:val="24"/>
      <w:szCs w:val="24"/>
      <w:lang w:val="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13230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31844414">
      <w:bodyDiv w:val="1"/>
      <w:marLeft w:val="0"/>
      <w:marRight w:val="0"/>
      <w:marTop w:val="0"/>
      <w:marBottom w:val="0"/>
      <w:divBdr>
        <w:top w:val="none" w:sz="0" w:space="0" w:color="auto"/>
        <w:left w:val="none" w:sz="0" w:space="0" w:color="auto"/>
        <w:bottom w:val="none" w:sz="0" w:space="0" w:color="auto"/>
        <w:right w:val="none" w:sz="0" w:space="0" w:color="auto"/>
      </w:divBdr>
    </w:div>
    <w:div w:id="1622762105">
      <w:bodyDiv w:val="1"/>
      <w:marLeft w:val="0"/>
      <w:marRight w:val="0"/>
      <w:marTop w:val="0"/>
      <w:marBottom w:val="0"/>
      <w:divBdr>
        <w:top w:val="none" w:sz="0" w:space="0" w:color="auto"/>
        <w:left w:val="none" w:sz="0" w:space="0" w:color="auto"/>
        <w:bottom w:val="none" w:sz="0" w:space="0" w:color="auto"/>
        <w:right w:val="none" w:sz="0" w:space="0" w:color="auto"/>
      </w:divBdr>
    </w:div>
    <w:div w:id="167079225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ae0e17d-28a2-4cc5-be24-41873b823b5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0D252ACA73D4EA47136881ECECEFF" ma:contentTypeVersion="13" ma:contentTypeDescription="Create a new document." ma:contentTypeScope="" ma:versionID="eedbf56efb1e179be6043bd1ee3afbd3">
  <xsd:schema xmlns:xsd="http://www.w3.org/2001/XMLSchema" xmlns:xs="http://www.w3.org/2001/XMLSchema" xmlns:p="http://schemas.microsoft.com/office/2006/metadata/properties" xmlns:ns3="eae0e17d-28a2-4cc5-be24-41873b823b52" targetNamespace="http://schemas.microsoft.com/office/2006/metadata/properties" ma:root="true" ma:fieldsID="b8ba31228dc8620a148f59ec2dbf55e0" ns3:_="">
    <xsd:import namespace="eae0e17d-28a2-4cc5-be24-41873b823b5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0e17d-28a2-4cc5-be24-41873b823b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eae0e17d-28a2-4cc5-be24-41873b823b52"/>
  </ds:schemaRefs>
</ds:datastoreItem>
</file>

<file path=customXml/itemProps4.xml><?xml version="1.0" encoding="utf-8"?>
<ds:datastoreItem xmlns:ds="http://schemas.openxmlformats.org/officeDocument/2006/customXml" ds:itemID="{9BB24A6C-46D8-4991-A190-75590FD7C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0e17d-28a2-4cc5-be24-41873b823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151</TotalTime>
  <Pages>6</Pages>
  <Words>2728</Words>
  <Characters>15550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7</cp:revision>
  <cp:lastPrinted>2025-06-20T04:54:00Z</cp:lastPrinted>
  <dcterms:created xsi:type="dcterms:W3CDTF">2025-08-11T17:48:00Z</dcterms:created>
  <dcterms:modified xsi:type="dcterms:W3CDTF">2025-10-03T05:51:00Z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0x010100FB40D252ACA73D4EA47136881ECECEFF</vt:lpwstr>
  </property>
  <property fmtid="{D5CDD505-2E9C-101B-9397-08002B2CF9AE}" pid="3" name="GrammarlyDocumentId">
    <vt:lpwstr>c5bd2681-cf5c-4340-a34b-b869a1d75609</vt:lpwstr>
  </property>
</Properties>
</file>